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1F73EAF7"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B3142F">
        <w:rPr>
          <w:rFonts w:ascii="Times New Roman" w:hAnsi="Times New Roman" w:cs="Times New Roman"/>
          <w:b/>
        </w:rPr>
        <w:t xml:space="preserve">       </w:t>
      </w:r>
      <w:r w:rsidR="00401346">
        <w:rPr>
          <w:rFonts w:ascii="Times New Roman" w:hAnsi="Times New Roman" w:cs="Times New Roman"/>
          <w:b/>
          <w:lang w:val="kk-KZ"/>
        </w:rPr>
        <w:t>22</w:t>
      </w:r>
      <w:r w:rsidR="005F3C94" w:rsidRPr="00F32C47">
        <w:rPr>
          <w:rFonts w:ascii="Times New Roman" w:hAnsi="Times New Roman" w:cs="Times New Roman"/>
          <w:b/>
        </w:rPr>
        <w:t>.</w:t>
      </w:r>
      <w:r w:rsidR="00401346">
        <w:rPr>
          <w:rFonts w:ascii="Times New Roman" w:hAnsi="Times New Roman" w:cs="Times New Roman"/>
          <w:b/>
          <w:lang w:val="kk-KZ"/>
        </w:rPr>
        <w:t>08</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63B4A36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r w:rsidR="00974BC3" w:rsidRPr="00974BC3">
        <w:rPr>
          <w:rFonts w:ascii="Times New Roman" w:eastAsia="Times New Roman" w:hAnsi="Times New Roman" w:cs="Times New Roman"/>
        </w:rPr>
        <w:t xml:space="preserve">Алматы </w:t>
      </w:r>
      <w:proofErr w:type="spellStart"/>
      <w:r w:rsidR="00974BC3" w:rsidRPr="00974BC3">
        <w:rPr>
          <w:rFonts w:ascii="Times New Roman" w:eastAsia="Times New Roman" w:hAnsi="Times New Roman" w:cs="Times New Roman"/>
        </w:rPr>
        <w:t>қаласы</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Қоғамдық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денсаулық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басқармасының</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шаруашылық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жүргізу</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құқығындағы</w:t>
      </w:r>
      <w:proofErr w:type="spellEnd"/>
      <w:r w:rsidR="00974BC3" w:rsidRPr="00974BC3">
        <w:rPr>
          <w:rFonts w:ascii="Times New Roman" w:eastAsia="Times New Roman" w:hAnsi="Times New Roman" w:cs="Times New Roman"/>
        </w:rPr>
        <w:t xml:space="preserve"> "№22 </w:t>
      </w:r>
      <w:proofErr w:type="spellStart"/>
      <w:r w:rsidR="00974BC3" w:rsidRPr="00974BC3">
        <w:rPr>
          <w:rFonts w:ascii="Times New Roman" w:eastAsia="Times New Roman" w:hAnsi="Times New Roman" w:cs="Times New Roman"/>
        </w:rPr>
        <w:t>қалалық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емхана</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коммуналдық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мемлекеттік</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кәсіпорны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беру-</w:t>
      </w:r>
      <w:proofErr w:type="spellStart"/>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07E1DD04"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00974BC3" w:rsidRPr="00974BC3">
        <w:rPr>
          <w:rFonts w:ascii="Times New Roman" w:eastAsia="Times New Roman" w:hAnsi="Times New Roman" w:cs="Times New Roman"/>
        </w:rPr>
        <w:t xml:space="preserve"> Алматы</w:t>
      </w:r>
      <w:r w:rsidR="00974BC3">
        <w:rPr>
          <w:rFonts w:ascii="Times New Roman" w:eastAsia="Times New Roman" w:hAnsi="Times New Roman" w:cs="Times New Roman"/>
          <w:lang w:val="kk-KZ"/>
        </w:rPr>
        <w:t xml:space="preserve"> қ.</w:t>
      </w:r>
      <w:r w:rsidR="00974BC3" w:rsidRPr="00974BC3">
        <w:rPr>
          <w:rFonts w:ascii="Times New Roman" w:eastAsia="Times New Roman" w:hAnsi="Times New Roman" w:cs="Times New Roman"/>
        </w:rPr>
        <w:t>, Ш</w:t>
      </w:r>
      <w:r w:rsidR="00974BC3">
        <w:rPr>
          <w:rFonts w:ascii="Times New Roman" w:eastAsia="Times New Roman" w:hAnsi="Times New Roman" w:cs="Times New Roman"/>
          <w:lang w:val="kk-KZ"/>
        </w:rPr>
        <w:t>аңырақ-</w:t>
      </w:r>
      <w:r w:rsidR="00974BC3" w:rsidRPr="00974BC3">
        <w:rPr>
          <w:rFonts w:ascii="Times New Roman" w:eastAsia="Times New Roman" w:hAnsi="Times New Roman" w:cs="Times New Roman"/>
        </w:rPr>
        <w:t xml:space="preserve">2 </w:t>
      </w:r>
      <w:r w:rsidR="00974BC3">
        <w:rPr>
          <w:rFonts w:ascii="Times New Roman" w:eastAsia="Times New Roman" w:hAnsi="Times New Roman" w:cs="Times New Roman"/>
          <w:lang w:val="kk-KZ"/>
        </w:rPr>
        <w:t>шағын ауданы</w:t>
      </w:r>
      <w:r w:rsidR="00974BC3" w:rsidRPr="00974BC3">
        <w:rPr>
          <w:rFonts w:ascii="Times New Roman" w:eastAsia="Times New Roman" w:hAnsi="Times New Roman" w:cs="Times New Roman"/>
        </w:rPr>
        <w:t>, Ж</w:t>
      </w:r>
      <w:r w:rsidR="00974BC3">
        <w:rPr>
          <w:rFonts w:ascii="Times New Roman" w:eastAsia="Times New Roman" w:hAnsi="Times New Roman" w:cs="Times New Roman"/>
          <w:lang w:val="kk-KZ"/>
        </w:rPr>
        <w:t>анқожа Батыр к-ші</w:t>
      </w:r>
      <w:r w:rsidR="00974BC3" w:rsidRPr="00974BC3">
        <w:rPr>
          <w:rFonts w:ascii="Times New Roman" w:eastAsia="Times New Roman" w:hAnsi="Times New Roman" w:cs="Times New Roman"/>
        </w:rPr>
        <w:t xml:space="preserve">, 193 </w:t>
      </w:r>
      <w:r w:rsidR="00974BC3">
        <w:rPr>
          <w:rFonts w:ascii="Times New Roman" w:eastAsia="Times New Roman" w:hAnsi="Times New Roman" w:cs="Times New Roman"/>
          <w:lang w:val="kk-KZ"/>
        </w:rPr>
        <w:t>А</w:t>
      </w:r>
      <w:r w:rsidR="00FA6C17"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w:t>
      </w:r>
      <w:r w:rsidR="007C02AE">
        <w:rPr>
          <w:rFonts w:ascii="Times New Roman" w:eastAsia="Times New Roman" w:hAnsi="Times New Roman" w:cs="Times New Roman"/>
        </w:rPr>
        <w:t xml:space="preserve"> </w:t>
      </w:r>
      <w:r w:rsidR="00054DE3">
        <w:rPr>
          <w:rFonts w:ascii="Times New Roman" w:eastAsia="Times New Roman" w:hAnsi="Times New Roman" w:cs="Times New Roman"/>
          <w:lang w:val="kk-KZ"/>
        </w:rPr>
        <w:t>23</w:t>
      </w:r>
      <w:r w:rsidR="00B4580B" w:rsidRPr="00F32C47">
        <w:rPr>
          <w:rFonts w:ascii="Times New Roman" w:eastAsia="Times New Roman" w:hAnsi="Times New Roman" w:cs="Times New Roman"/>
        </w:rPr>
        <w:t>.</w:t>
      </w:r>
      <w:r w:rsidR="00054DE3">
        <w:rPr>
          <w:rFonts w:ascii="Times New Roman" w:eastAsia="Times New Roman" w:hAnsi="Times New Roman" w:cs="Times New Roman"/>
          <w:lang w:val="kk-KZ"/>
        </w:rPr>
        <w:t>08</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14</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054DE3">
        <w:rPr>
          <w:rFonts w:ascii="Times New Roman" w:eastAsia="Times New Roman" w:hAnsi="Times New Roman" w:cs="Times New Roman"/>
          <w:lang w:val="kk-KZ"/>
        </w:rPr>
        <w:t>30</w:t>
      </w:r>
      <w:r w:rsidR="00B4580B" w:rsidRPr="00F32C47">
        <w:rPr>
          <w:rFonts w:ascii="Times New Roman" w:eastAsia="Times New Roman" w:hAnsi="Times New Roman" w:cs="Times New Roman"/>
        </w:rPr>
        <w:t>.</w:t>
      </w:r>
      <w:r w:rsidR="00054DE3">
        <w:rPr>
          <w:rFonts w:ascii="Times New Roman" w:eastAsia="Times New Roman" w:hAnsi="Times New Roman" w:cs="Times New Roman"/>
          <w:lang w:val="kk-KZ"/>
        </w:rPr>
        <w:t>08</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15</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245</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p>
    <w:p w14:paraId="395585AD" w14:textId="5C0C3E30" w:rsidR="00874A5A" w:rsidRPr="00E53EDC" w:rsidRDefault="00730B96" w:rsidP="00E53EDC">
      <w:pPr>
        <w:pStyle w:val="a8"/>
        <w:ind w:left="284" w:firstLine="708"/>
        <w:jc w:val="both"/>
        <w:rPr>
          <w:rFonts w:ascii="Times New Roman" w:eastAsia="Times New Roman" w:hAnsi="Times New Roman" w:cs="Times New Roman"/>
          <w:lang w:val="kk-KZ"/>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054DE3">
        <w:rPr>
          <w:rFonts w:ascii="Times New Roman" w:eastAsia="Times New Roman" w:hAnsi="Times New Roman" w:cs="Times New Roman"/>
          <w:lang w:val="kk-KZ"/>
        </w:rPr>
        <w:t>30</w:t>
      </w:r>
      <w:r w:rsidR="00B4580B" w:rsidRPr="00F32C47">
        <w:rPr>
          <w:rFonts w:ascii="Times New Roman" w:eastAsia="Times New Roman" w:hAnsi="Times New Roman" w:cs="Times New Roman"/>
        </w:rPr>
        <w:t>.</w:t>
      </w:r>
      <w:r w:rsidR="00054DE3">
        <w:rPr>
          <w:rFonts w:ascii="Times New Roman" w:eastAsia="Times New Roman" w:hAnsi="Times New Roman" w:cs="Times New Roman"/>
          <w:lang w:val="kk-KZ"/>
        </w:rPr>
        <w:t>08</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16</w:t>
      </w:r>
      <w:r w:rsidR="003852A1" w:rsidRPr="00E53EDC">
        <w:rPr>
          <w:rFonts w:ascii="Times New Roman" w:eastAsia="Times New Roman" w:hAnsi="Times New Roman" w:cs="Times New Roman"/>
          <w:lang w:val="kk-KZ"/>
        </w:rPr>
        <w:t xml:space="preserve"> сағат </w:t>
      </w:r>
      <w:r w:rsidR="001742CC" w:rsidRPr="00E53EDC">
        <w:rPr>
          <w:rFonts w:ascii="Times New Roman" w:eastAsia="Times New Roman" w:hAnsi="Times New Roman" w:cs="Times New Roman"/>
          <w:lang w:val="kk-KZ"/>
        </w:rPr>
        <w:t>00</w:t>
      </w:r>
      <w:r w:rsidRPr="00E53EDC">
        <w:rPr>
          <w:rFonts w:ascii="Times New Roman" w:eastAsia="Times New Roman" w:hAnsi="Times New Roman" w:cs="Times New Roman"/>
          <w:lang w:val="kk-KZ"/>
        </w:rPr>
        <w:t xml:space="preserve"> минутта </w:t>
      </w:r>
      <w:r w:rsidR="00974BC3" w:rsidRPr="00E53EDC">
        <w:rPr>
          <w:rFonts w:ascii="Times New Roman" w:eastAsia="Times New Roman" w:hAnsi="Times New Roman" w:cs="Times New Roman"/>
          <w:lang w:val="kk-KZ"/>
        </w:rPr>
        <w:t>Алматы</w:t>
      </w:r>
      <w:r w:rsidR="00974BC3">
        <w:rPr>
          <w:rFonts w:ascii="Times New Roman" w:eastAsia="Times New Roman" w:hAnsi="Times New Roman" w:cs="Times New Roman"/>
          <w:lang w:val="kk-KZ"/>
        </w:rPr>
        <w:t xml:space="preserve"> қ.</w:t>
      </w:r>
      <w:r w:rsidR="00974BC3" w:rsidRPr="00E53EDC">
        <w:rPr>
          <w:rFonts w:ascii="Times New Roman" w:eastAsia="Times New Roman" w:hAnsi="Times New Roman" w:cs="Times New Roman"/>
          <w:lang w:val="kk-KZ"/>
        </w:rPr>
        <w:t>, Ш</w:t>
      </w:r>
      <w:r w:rsidR="00974BC3">
        <w:rPr>
          <w:rFonts w:ascii="Times New Roman" w:eastAsia="Times New Roman" w:hAnsi="Times New Roman" w:cs="Times New Roman"/>
          <w:lang w:val="kk-KZ"/>
        </w:rPr>
        <w:t>аңырақ-</w:t>
      </w:r>
      <w:r w:rsidR="00974BC3" w:rsidRPr="00E53EDC">
        <w:rPr>
          <w:rFonts w:ascii="Times New Roman" w:eastAsia="Times New Roman" w:hAnsi="Times New Roman" w:cs="Times New Roman"/>
          <w:lang w:val="kk-KZ"/>
        </w:rPr>
        <w:t xml:space="preserve">2 </w:t>
      </w:r>
      <w:r w:rsidR="00974BC3">
        <w:rPr>
          <w:rFonts w:ascii="Times New Roman" w:eastAsia="Times New Roman" w:hAnsi="Times New Roman" w:cs="Times New Roman"/>
          <w:lang w:val="kk-KZ"/>
        </w:rPr>
        <w:t>шағын ауданы</w:t>
      </w:r>
      <w:r w:rsidR="00974BC3" w:rsidRPr="00E53EDC">
        <w:rPr>
          <w:rFonts w:ascii="Times New Roman" w:eastAsia="Times New Roman" w:hAnsi="Times New Roman" w:cs="Times New Roman"/>
          <w:lang w:val="kk-KZ"/>
        </w:rPr>
        <w:t>, Ж</w:t>
      </w:r>
      <w:r w:rsidR="00974BC3">
        <w:rPr>
          <w:rFonts w:ascii="Times New Roman" w:eastAsia="Times New Roman" w:hAnsi="Times New Roman" w:cs="Times New Roman"/>
          <w:lang w:val="kk-KZ"/>
        </w:rPr>
        <w:t>анқожа Батыр к-ші</w:t>
      </w:r>
      <w:r w:rsidR="00974BC3" w:rsidRPr="00E53EDC">
        <w:rPr>
          <w:rFonts w:ascii="Times New Roman" w:eastAsia="Times New Roman" w:hAnsi="Times New Roman" w:cs="Times New Roman"/>
          <w:lang w:val="kk-KZ"/>
        </w:rPr>
        <w:t xml:space="preserve">, 193 </w:t>
      </w:r>
      <w:r w:rsidR="00974BC3">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w:t>
      </w:r>
      <w:r w:rsidR="008C323E" w:rsidRPr="00E53EDC">
        <w:rPr>
          <w:rFonts w:ascii="Times New Roman" w:eastAsia="Times New Roman" w:hAnsi="Times New Roman" w:cs="Times New Roman"/>
          <w:lang w:val="kk-KZ"/>
        </w:rPr>
        <w:t>ашылады.</w:t>
      </w:r>
    </w:p>
    <w:p w14:paraId="20F61032" w14:textId="77777777" w:rsidR="00206D56" w:rsidRPr="00773B00" w:rsidRDefault="0056295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773B00" w:rsidRDefault="0058775C"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773B00">
        <w:rPr>
          <w:rFonts w:ascii="Times New Roman" w:eastAsia="Times New Roman" w:hAnsi="Times New Roman" w:cs="Times New Roman"/>
          <w:lang w:val="kk-KZ"/>
        </w:rPr>
        <w:t>т</w:t>
      </w:r>
      <w:r w:rsidRPr="00773B00">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773B00" w:rsidRDefault="00074809"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773B00" w:rsidRDefault="00F53526"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773B00" w:rsidRDefault="00F53526" w:rsidP="0089383A">
      <w:pPr>
        <w:pStyle w:val="a8"/>
        <w:ind w:left="284"/>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сатып алуды ұйымдастырушының атауын, орналасқан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773B00" w:rsidRDefault="00156FE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Бел</w:t>
      </w:r>
      <w:r w:rsidR="004435E0" w:rsidRPr="00773B00">
        <w:rPr>
          <w:rFonts w:ascii="Times New Roman" w:eastAsia="Times New Roman" w:hAnsi="Times New Roman" w:cs="Times New Roman"/>
          <w:lang w:val="kk-KZ"/>
        </w:rPr>
        <w:t>г</w:t>
      </w:r>
      <w:r w:rsidRPr="00773B00">
        <w:rPr>
          <w:rFonts w:ascii="Times New Roman" w:eastAsia="Times New Roman" w:hAnsi="Times New Roman" w:cs="Times New Roman"/>
          <w:lang w:val="kk-KZ"/>
        </w:rPr>
        <w:t xml:space="preserve">іленген </w:t>
      </w:r>
      <w:r w:rsidR="004435E0" w:rsidRPr="00773B00">
        <w:rPr>
          <w:rFonts w:ascii="Times New Roman" w:eastAsia="Times New Roman" w:hAnsi="Times New Roman" w:cs="Times New Roman"/>
          <w:lang w:val="kk-KZ"/>
        </w:rPr>
        <w:t xml:space="preserve">ұсыну </w:t>
      </w:r>
      <w:r w:rsidRPr="00773B00">
        <w:rPr>
          <w:rFonts w:ascii="Times New Roman" w:eastAsia="Times New Roman" w:hAnsi="Times New Roman" w:cs="Times New Roman"/>
          <w:lang w:val="kk-KZ"/>
        </w:rPr>
        <w:t>мерзім</w:t>
      </w:r>
      <w:r w:rsidR="004435E0" w:rsidRPr="00773B00">
        <w:rPr>
          <w:rFonts w:ascii="Times New Roman" w:eastAsia="Times New Roman" w:hAnsi="Times New Roman" w:cs="Times New Roman"/>
          <w:lang w:val="kk-KZ"/>
        </w:rPr>
        <w:t>і</w:t>
      </w:r>
      <w:r w:rsidRPr="00773B00">
        <w:rPr>
          <w:rFonts w:ascii="Times New Roman" w:eastAsia="Times New Roman" w:hAnsi="Times New Roman" w:cs="Times New Roman"/>
          <w:lang w:val="kk-KZ"/>
        </w:rPr>
        <w:t xml:space="preserve"> аяқталғаннан кейін </w:t>
      </w:r>
      <w:r w:rsidR="004435E0" w:rsidRPr="00773B00">
        <w:rPr>
          <w:rFonts w:ascii="Times New Roman" w:eastAsia="Times New Roman" w:hAnsi="Times New Roman" w:cs="Times New Roman"/>
          <w:lang w:val="kk-KZ"/>
        </w:rPr>
        <w:t xml:space="preserve">ұсынылған </w:t>
      </w:r>
      <w:r w:rsidRPr="00773B00">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773B00">
        <w:rPr>
          <w:rFonts w:ascii="Times New Roman" w:eastAsia="Times New Roman" w:hAnsi="Times New Roman" w:cs="Times New Roman"/>
          <w:lang w:val="kk-KZ"/>
        </w:rPr>
        <w:t>верт әлеуетті өнім берушіге кері</w:t>
      </w:r>
      <w:r w:rsidRPr="00773B00">
        <w:rPr>
          <w:rFonts w:ascii="Times New Roman" w:eastAsia="Times New Roman" w:hAnsi="Times New Roman" w:cs="Times New Roman"/>
          <w:lang w:val="kk-KZ"/>
        </w:rPr>
        <w:t xml:space="preserve"> қайтарылады. </w:t>
      </w:r>
    </w:p>
    <w:p w14:paraId="516F48FD" w14:textId="622F7AB2" w:rsidR="00EF4E28" w:rsidRPr="00773B00" w:rsidRDefault="007D3F2F"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773B00">
        <w:rPr>
          <w:rFonts w:ascii="Times New Roman" w:eastAsia="Times New Roman" w:hAnsi="Times New Roman" w:cs="Times New Roman"/>
          <w:lang w:val="kk-KZ"/>
        </w:rPr>
        <w:t xml:space="preserve"> </w:t>
      </w:r>
      <w:r w:rsidR="00EF4E28" w:rsidRPr="00773B00">
        <w:rPr>
          <w:rFonts w:ascii="Times New Roman" w:eastAsia="Times New Roman" w:hAnsi="Times New Roman" w:cs="Times New Roman"/>
          <w:lang w:val="kk-KZ"/>
        </w:rPr>
        <w:t>(</w:t>
      </w:r>
      <w:r w:rsidR="00974BC3" w:rsidRPr="00773B00">
        <w:rPr>
          <w:rFonts w:ascii="Times New Roman" w:eastAsia="Times New Roman" w:hAnsi="Times New Roman" w:cs="Times New Roman"/>
          <w:lang w:val="kk-KZ"/>
        </w:rPr>
        <w:t>http://gp22.kz/</w:t>
      </w:r>
      <w:r w:rsidR="00EF4E28" w:rsidRPr="00773B00">
        <w:rPr>
          <w:rFonts w:ascii="Times New Roman" w:eastAsia="Times New Roman" w:hAnsi="Times New Roman" w:cs="Times New Roman"/>
          <w:lang w:val="kk-KZ"/>
        </w:rPr>
        <w:t xml:space="preserve">). </w:t>
      </w:r>
    </w:p>
    <w:p w14:paraId="354FE289" w14:textId="77777777" w:rsidR="005246BB" w:rsidRPr="00773B00"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773B00"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773B00" w:rsidRDefault="003C50C3" w:rsidP="005B388B">
      <w:pPr>
        <w:pStyle w:val="a8"/>
        <w:jc w:val="both"/>
        <w:rPr>
          <w:rFonts w:ascii="Times New Roman" w:eastAsia="Times New Roman" w:hAnsi="Times New Roman" w:cs="Times New Roman"/>
          <w:lang w:val="kk-KZ"/>
        </w:rPr>
      </w:pPr>
    </w:p>
    <w:p w14:paraId="72B98E7B" w14:textId="77777777" w:rsidR="005B388B" w:rsidRPr="00773B00" w:rsidRDefault="005B388B" w:rsidP="005B388B">
      <w:pPr>
        <w:pStyle w:val="a8"/>
        <w:jc w:val="both"/>
        <w:rPr>
          <w:rFonts w:ascii="Times New Roman" w:eastAsia="Times New Roman" w:hAnsi="Times New Roman" w:cs="Times New Roman"/>
          <w:lang w:val="kk-KZ"/>
        </w:rPr>
      </w:pPr>
    </w:p>
    <w:p w14:paraId="539C08EE" w14:textId="77777777" w:rsidR="00CD10D3" w:rsidRPr="00773B00" w:rsidRDefault="00CD10D3" w:rsidP="005B388B">
      <w:pPr>
        <w:pStyle w:val="a8"/>
        <w:jc w:val="both"/>
        <w:rPr>
          <w:rFonts w:ascii="Times New Roman" w:eastAsia="Times New Roman" w:hAnsi="Times New Roman" w:cs="Times New Roman"/>
          <w:lang w:val="kk-KZ"/>
        </w:rPr>
      </w:pPr>
    </w:p>
    <w:p w14:paraId="67C55F27" w14:textId="77777777" w:rsidR="0089383A" w:rsidRPr="00773B00" w:rsidRDefault="0089383A" w:rsidP="005B388B">
      <w:pPr>
        <w:spacing w:after="0" w:line="240" w:lineRule="auto"/>
        <w:jc w:val="center"/>
        <w:rPr>
          <w:rFonts w:ascii="Times New Roman" w:hAnsi="Times New Roman" w:cs="Times New Roman"/>
          <w:b/>
          <w:lang w:val="kk-KZ"/>
        </w:rPr>
      </w:pPr>
    </w:p>
    <w:p w14:paraId="4A3035F5" w14:textId="06664F79"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054DE3">
        <w:rPr>
          <w:rFonts w:ascii="Times New Roman" w:hAnsi="Times New Roman" w:cs="Times New Roman"/>
          <w:b/>
          <w:lang w:val="kk-KZ"/>
        </w:rPr>
        <w:t>22</w:t>
      </w:r>
      <w:r w:rsidR="00EC2F14" w:rsidRPr="00F32C47">
        <w:rPr>
          <w:rFonts w:ascii="Times New Roman" w:hAnsi="Times New Roman" w:cs="Times New Roman"/>
          <w:b/>
        </w:rPr>
        <w:t>.</w:t>
      </w:r>
      <w:r w:rsidR="00054DE3">
        <w:rPr>
          <w:rFonts w:ascii="Times New Roman" w:hAnsi="Times New Roman" w:cs="Times New Roman"/>
          <w:b/>
          <w:lang w:val="kk-KZ"/>
        </w:rPr>
        <w:t>08</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06599387" w:rsidR="00C51AD5" w:rsidRPr="00F32C47" w:rsidRDefault="00775645" w:rsidP="005B388B">
      <w:pPr>
        <w:pStyle w:val="a8"/>
        <w:ind w:left="284" w:firstLine="708"/>
        <w:jc w:val="both"/>
        <w:rPr>
          <w:rFonts w:ascii="Times New Roman" w:hAnsi="Times New Roman" w:cs="Times New Roman"/>
          <w:b/>
          <w:bCs/>
          <w:i/>
          <w:iCs/>
        </w:rPr>
      </w:pPr>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 xml:space="preserve">ганизатор закупок </w:t>
      </w:r>
      <w:r w:rsidR="00974BC3">
        <w:rPr>
          <w:rFonts w:ascii="Times New Roman" w:eastAsia="Times New Roman" w:hAnsi="Times New Roman" w:cs="Times New Roman"/>
          <w:lang w:val="kk-KZ"/>
        </w:rPr>
        <w:t>КГ</w:t>
      </w:r>
      <w:r w:rsidR="00DA3518" w:rsidRPr="00F32C47">
        <w:rPr>
          <w:rFonts w:ascii="Times New Roman" w:eastAsia="Times New Roman" w:hAnsi="Times New Roman" w:cs="Times New Roman"/>
        </w:rPr>
        <w:t>П на ПХВ «</w:t>
      </w:r>
      <w:r w:rsidR="00974BC3">
        <w:rPr>
          <w:rFonts w:ascii="Times New Roman" w:eastAsia="Times New Roman" w:hAnsi="Times New Roman" w:cs="Times New Roman"/>
          <w:lang w:val="kk-KZ"/>
        </w:rPr>
        <w:t>Городская поликлиника №22</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w:t>
      </w:r>
      <w:r w:rsidR="00974BC3" w:rsidRPr="00974BC3">
        <w:rPr>
          <w:rFonts w:ascii="Times New Roman" w:eastAsia="Times New Roman" w:hAnsi="Times New Roman" w:cs="Times New Roman"/>
        </w:rPr>
        <w:t>общественного здоровья</w:t>
      </w:r>
      <w:r w:rsidR="00CD313A"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7030A0AE" w:rsidR="00292864" w:rsidRPr="00F32C47" w:rsidRDefault="001D3AB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Алматы, </w:t>
      </w:r>
      <w:r w:rsidR="00974BC3" w:rsidRPr="00974BC3">
        <w:rPr>
          <w:rFonts w:ascii="Times New Roman" w:eastAsia="Times New Roman" w:hAnsi="Times New Roman" w:cs="Times New Roman"/>
        </w:rPr>
        <w:t xml:space="preserve">Микрорайон ШАНЫРАК 2 , Улица ЖАНКОЖА БАТЫРА, 193 </w:t>
      </w:r>
      <w:r w:rsidR="00D0109D">
        <w:rPr>
          <w:rFonts w:ascii="Times New Roman" w:eastAsia="Times New Roman" w:hAnsi="Times New Roman" w:cs="Times New Roman"/>
          <w:lang w:val="kk-KZ"/>
        </w:rPr>
        <w:t>А</w:t>
      </w:r>
      <w:r w:rsidR="007E0C0D" w:rsidRPr="00F32C47">
        <w:rPr>
          <w:rFonts w:ascii="Times New Roman" w:eastAsia="Times New Roman" w:hAnsi="Times New Roman" w:cs="Times New Roman"/>
        </w:rPr>
        <w:t xml:space="preserve">, с </w:t>
      </w:r>
      <w:r w:rsidR="00FB332A">
        <w:rPr>
          <w:rFonts w:ascii="Times New Roman" w:eastAsia="Times New Roman" w:hAnsi="Times New Roman" w:cs="Times New Roman"/>
          <w:lang w:val="kk-KZ"/>
        </w:rPr>
        <w:t>14</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054DE3">
        <w:rPr>
          <w:rFonts w:ascii="Times New Roman" w:eastAsia="Times New Roman" w:hAnsi="Times New Roman" w:cs="Times New Roman"/>
          <w:lang w:val="kk-KZ"/>
        </w:rPr>
        <w:t>23</w:t>
      </w:r>
      <w:r w:rsidR="00C51AD5" w:rsidRPr="00F32C47">
        <w:rPr>
          <w:rFonts w:ascii="Times New Roman" w:eastAsia="Times New Roman" w:hAnsi="Times New Roman" w:cs="Times New Roman"/>
        </w:rPr>
        <w:t>.</w:t>
      </w:r>
      <w:r w:rsidR="00054DE3">
        <w:rPr>
          <w:rFonts w:ascii="Times New Roman" w:eastAsia="Times New Roman" w:hAnsi="Times New Roman" w:cs="Times New Roman"/>
          <w:lang w:val="kk-KZ"/>
        </w:rPr>
        <w:t>08</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FB332A">
        <w:rPr>
          <w:rFonts w:ascii="Times New Roman" w:eastAsia="Times New Roman" w:hAnsi="Times New Roman" w:cs="Times New Roman"/>
          <w:lang w:val="kk-KZ"/>
        </w:rPr>
        <w:t>15</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054DE3">
        <w:rPr>
          <w:rFonts w:ascii="Times New Roman" w:eastAsia="Times New Roman" w:hAnsi="Times New Roman" w:cs="Times New Roman"/>
          <w:lang w:val="kk-KZ"/>
        </w:rPr>
        <w:t>30</w:t>
      </w:r>
      <w:r w:rsidR="00C51AD5" w:rsidRPr="00F32C47">
        <w:rPr>
          <w:rFonts w:ascii="Times New Roman" w:eastAsia="Times New Roman" w:hAnsi="Times New Roman" w:cs="Times New Roman"/>
        </w:rPr>
        <w:t>.</w:t>
      </w:r>
      <w:r w:rsidR="00054DE3">
        <w:rPr>
          <w:rFonts w:ascii="Times New Roman" w:eastAsia="Times New Roman" w:hAnsi="Times New Roman" w:cs="Times New Roman"/>
          <w:lang w:val="kk-KZ"/>
        </w:rPr>
        <w:t>08</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за исключением выходных и праздничных дней;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w:t>
      </w:r>
      <w:r w:rsidR="00D0109D">
        <w:rPr>
          <w:rFonts w:ascii="Times New Roman" w:eastAsia="Times New Roman" w:hAnsi="Times New Roman" w:cs="Times New Roman"/>
          <w:lang w:val="kk-KZ"/>
        </w:rPr>
        <w:t>45</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r w:rsidR="00C51AD5" w:rsidRPr="00F32C47">
        <w:rPr>
          <w:rFonts w:ascii="Times New Roman" w:eastAsia="Times New Roman" w:hAnsi="Times New Roman" w:cs="Times New Roman"/>
        </w:rPr>
        <w:t xml:space="preserve"> </w:t>
      </w:r>
    </w:p>
    <w:p w14:paraId="18BEA0B8" w14:textId="1378950D"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FB332A">
        <w:rPr>
          <w:rFonts w:ascii="Times New Roman" w:eastAsia="Times New Roman" w:hAnsi="Times New Roman" w:cs="Times New Roman"/>
          <w:lang w:val="kk-KZ"/>
        </w:rPr>
        <w:t>16</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054DE3">
        <w:rPr>
          <w:rFonts w:ascii="Times New Roman" w:eastAsia="Times New Roman" w:hAnsi="Times New Roman" w:cs="Times New Roman"/>
          <w:lang w:val="kk-KZ"/>
        </w:rPr>
        <w:t>30</w:t>
      </w:r>
      <w:r w:rsidR="00292864" w:rsidRPr="00F32C47">
        <w:rPr>
          <w:rFonts w:ascii="Times New Roman" w:eastAsia="Times New Roman" w:hAnsi="Times New Roman" w:cs="Times New Roman"/>
        </w:rPr>
        <w:t>.</w:t>
      </w:r>
      <w:r w:rsidR="00054DE3">
        <w:rPr>
          <w:rFonts w:ascii="Times New Roman" w:eastAsia="Times New Roman" w:hAnsi="Times New Roman" w:cs="Times New Roman"/>
          <w:lang w:val="kk-KZ"/>
        </w:rPr>
        <w:t>08</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D0109D" w:rsidRPr="00F32C47">
        <w:rPr>
          <w:rFonts w:ascii="Times New Roman" w:eastAsia="Times New Roman" w:hAnsi="Times New Roman" w:cs="Times New Roman"/>
        </w:rPr>
        <w:t xml:space="preserve">г. Алматы, </w:t>
      </w:r>
      <w:r w:rsidR="00D0109D" w:rsidRPr="00974BC3">
        <w:rPr>
          <w:rFonts w:ascii="Times New Roman" w:eastAsia="Times New Roman" w:hAnsi="Times New Roman" w:cs="Times New Roman"/>
        </w:rPr>
        <w:t xml:space="preserve">Микрорайон ШАНЫРАК 2, Улица ЖАНКОЖА БАТЫРА, 193 </w:t>
      </w:r>
      <w:r w:rsidR="00D0109D">
        <w:rPr>
          <w:rFonts w:ascii="Times New Roman" w:eastAsia="Times New Roman" w:hAnsi="Times New Roman" w:cs="Times New Roman"/>
          <w:lang w:val="kk-KZ"/>
        </w:rPr>
        <w:t>А</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1A67E2C4"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F7EAE9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00F91448" w:rsidRPr="00F32C47">
        <w:rPr>
          <w:rFonts w:ascii="Times New Roman" w:eastAsia="Times New Roman" w:hAnsi="Times New Roman" w:cs="Times New Roman"/>
        </w:rPr>
        <w:t>требовани</w:t>
      </w:r>
      <w:proofErr w:type="spellEnd"/>
      <w:r w:rsidR="004659BA">
        <w:rPr>
          <w:rFonts w:ascii="Times New Roman" w:eastAsia="Times New Roman" w:hAnsi="Times New Roman" w:cs="Times New Roman"/>
          <w:lang w:val="kk-KZ"/>
        </w:rPr>
        <w:t xml:space="preserve">й </w:t>
      </w:r>
      <w:r w:rsidR="00F91448" w:rsidRPr="00F32C47">
        <w:rPr>
          <w:rFonts w:ascii="Times New Roman" w:eastAsia="Times New Roman" w:hAnsi="Times New Roman" w:cs="Times New Roman"/>
        </w:rPr>
        <w:t>объявления</w:t>
      </w:r>
      <w:proofErr w:type="gramEnd"/>
      <w:r w:rsidR="00F91448" w:rsidRPr="00F32C47">
        <w:rPr>
          <w:rFonts w:ascii="Times New Roman" w:eastAsia="Times New Roman" w:hAnsi="Times New Roman" w:cs="Times New Roman"/>
        </w:rPr>
        <w:t xml:space="preserve"> </w:t>
      </w:r>
      <w:r w:rsidRPr="00F32C47">
        <w:rPr>
          <w:rFonts w:ascii="Times New Roman" w:eastAsia="Times New Roman" w:hAnsi="Times New Roman" w:cs="Times New Roman"/>
        </w:rPr>
        <w:t>возвращается потенциальному поставщику.</w:t>
      </w:r>
    </w:p>
    <w:p w14:paraId="3799B52A" w14:textId="723E28CC"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интерне</w:t>
      </w:r>
      <w:r w:rsidR="0065196A" w:rsidRPr="00F32C47">
        <w:rPr>
          <w:rFonts w:ascii="Times New Roman" w:eastAsia="Times New Roman" w:hAnsi="Times New Roman" w:cs="Times New Roman"/>
        </w:rPr>
        <w:t>т-ресурсе организатора закупок (</w:t>
      </w:r>
      <w:r w:rsidR="00D0109D" w:rsidRPr="00974BC3">
        <w:rPr>
          <w:rFonts w:ascii="Times New Roman" w:eastAsia="Times New Roman" w:hAnsi="Times New Roman" w:cs="Times New Roman"/>
        </w:rPr>
        <w:t>http://gp22.kz/</w:t>
      </w:r>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Default="00572769" w:rsidP="005B388B">
      <w:pPr>
        <w:spacing w:after="0" w:line="240" w:lineRule="auto"/>
        <w:ind w:left="284" w:hanging="2835"/>
        <w:outlineLvl w:val="0"/>
        <w:rPr>
          <w:rFonts w:ascii="Times New Roman" w:hAnsi="Times New Roman" w:cs="Times New Roman"/>
        </w:rPr>
      </w:pPr>
    </w:p>
    <w:p w14:paraId="7202E9B8" w14:textId="55B01870" w:rsidR="00B3142F" w:rsidRDefault="00B3142F" w:rsidP="005B388B">
      <w:pPr>
        <w:spacing w:after="0" w:line="240" w:lineRule="auto"/>
        <w:ind w:left="284" w:hanging="2835"/>
        <w:outlineLvl w:val="0"/>
        <w:rPr>
          <w:rFonts w:ascii="Times New Roman" w:hAnsi="Times New Roman" w:cs="Times New Roman"/>
        </w:rPr>
      </w:pPr>
    </w:p>
    <w:p w14:paraId="5FA6641E" w14:textId="0D5BAE2A" w:rsidR="00D0109D" w:rsidRDefault="00D0109D" w:rsidP="005B388B">
      <w:pPr>
        <w:spacing w:after="0" w:line="240" w:lineRule="auto"/>
        <w:ind w:left="284" w:hanging="2835"/>
        <w:outlineLvl w:val="0"/>
        <w:rPr>
          <w:rFonts w:ascii="Times New Roman" w:hAnsi="Times New Roman" w:cs="Times New Roman"/>
        </w:rPr>
      </w:pPr>
    </w:p>
    <w:p w14:paraId="11353DE1" w14:textId="42939231" w:rsidR="00D0109D" w:rsidRDefault="00D0109D" w:rsidP="005B388B">
      <w:pPr>
        <w:spacing w:after="0" w:line="240" w:lineRule="auto"/>
        <w:ind w:left="284" w:hanging="2835"/>
        <w:outlineLvl w:val="0"/>
        <w:rPr>
          <w:rFonts w:ascii="Times New Roman" w:hAnsi="Times New Roman" w:cs="Times New Roman"/>
        </w:rPr>
      </w:pPr>
    </w:p>
    <w:p w14:paraId="29894133" w14:textId="293AE0FF" w:rsidR="00F36024" w:rsidRDefault="00D0109D" w:rsidP="00D0109D">
      <w:pPr>
        <w:spacing w:after="0" w:line="240" w:lineRule="atLeast"/>
        <w:jc w:val="right"/>
        <w:rPr>
          <w:rFonts w:ascii="Times New Roman" w:eastAsia="Times New Roman" w:hAnsi="Times New Roman" w:cs="Times New Roman"/>
          <w:b/>
          <w:color w:val="000000" w:themeColor="text1"/>
          <w:sz w:val="20"/>
          <w:szCs w:val="20"/>
          <w:lang w:val="kk-KZ"/>
        </w:rPr>
      </w:pPr>
      <w:bookmarkStart w:id="0" w:name="_Hlk97032266"/>
      <w:r>
        <w:rPr>
          <w:rFonts w:ascii="Times New Roman" w:eastAsia="Times New Roman" w:hAnsi="Times New Roman" w:cs="Times New Roman"/>
          <w:b/>
          <w:color w:val="000000" w:themeColor="text1"/>
          <w:sz w:val="20"/>
          <w:szCs w:val="20"/>
          <w:lang w:val="kk-KZ"/>
        </w:rPr>
        <w:lastRenderedPageBreak/>
        <w:t>Приложение 1</w:t>
      </w:r>
    </w:p>
    <w:p w14:paraId="52D66F47" w14:textId="743D21AF" w:rsidR="00D0109D" w:rsidRDefault="00D0109D" w:rsidP="00D0109D">
      <w:pPr>
        <w:spacing w:after="0" w:line="240" w:lineRule="atLeast"/>
        <w:rPr>
          <w:rFonts w:ascii="Times New Roman" w:eastAsia="Times New Roman" w:hAnsi="Times New Roman" w:cs="Times New Roman"/>
          <w:b/>
          <w:color w:val="000000" w:themeColor="text1"/>
          <w:sz w:val="20"/>
          <w:szCs w:val="20"/>
          <w:lang w:val="kk-KZ"/>
        </w:rPr>
      </w:pPr>
    </w:p>
    <w:p w14:paraId="0A659FAF" w14:textId="4E041426" w:rsidR="00E53EDC" w:rsidRDefault="00773B00" w:rsidP="00773B00">
      <w:pPr>
        <w:spacing w:after="0" w:line="240" w:lineRule="atLeast"/>
        <w:jc w:val="center"/>
        <w:rPr>
          <w:rFonts w:ascii="Times New Roman" w:eastAsia="Times New Roman" w:hAnsi="Times New Roman" w:cs="Times New Roman"/>
          <w:b/>
          <w:color w:val="000000" w:themeColor="text1"/>
          <w:lang w:val="kk-KZ"/>
        </w:rPr>
      </w:pPr>
      <w:r>
        <w:rPr>
          <w:rFonts w:ascii="Times New Roman" w:eastAsia="Times New Roman" w:hAnsi="Times New Roman" w:cs="Times New Roman"/>
          <w:b/>
          <w:color w:val="000000" w:themeColor="text1"/>
          <w:lang w:val="kk-KZ"/>
        </w:rPr>
        <w:t>Техническая спецификация</w:t>
      </w:r>
    </w:p>
    <w:p w14:paraId="0D85CA2E" w14:textId="60A9FF0E" w:rsidR="00773B00" w:rsidRDefault="00773B00" w:rsidP="00773B00">
      <w:pPr>
        <w:spacing w:after="0" w:line="240" w:lineRule="atLeast"/>
        <w:jc w:val="center"/>
        <w:rPr>
          <w:rFonts w:ascii="Times New Roman" w:eastAsia="Times New Roman" w:hAnsi="Times New Roman" w:cs="Times New Roman"/>
          <w:b/>
          <w:color w:val="000000" w:themeColor="text1"/>
          <w:lang w:val="kk-KZ"/>
        </w:rPr>
      </w:pPr>
    </w:p>
    <w:tbl>
      <w:tblPr>
        <w:tblStyle w:val="ab"/>
        <w:tblW w:w="10207" w:type="dxa"/>
        <w:tblInd w:w="-176" w:type="dxa"/>
        <w:tblLayout w:type="fixed"/>
        <w:tblLook w:val="04A0" w:firstRow="1" w:lastRow="0" w:firstColumn="1" w:lastColumn="0" w:noHBand="0" w:noVBand="1"/>
      </w:tblPr>
      <w:tblGrid>
        <w:gridCol w:w="710"/>
        <w:gridCol w:w="4110"/>
        <w:gridCol w:w="880"/>
        <w:gridCol w:w="1388"/>
        <w:gridCol w:w="1418"/>
        <w:gridCol w:w="1701"/>
      </w:tblGrid>
      <w:tr w:rsidR="007425E0" w:rsidRPr="003B29C0" w14:paraId="7CA9B971" w14:textId="77777777" w:rsidTr="00B026F0">
        <w:trPr>
          <w:trHeight w:val="300"/>
        </w:trPr>
        <w:tc>
          <w:tcPr>
            <w:tcW w:w="710" w:type="dxa"/>
            <w:hideMark/>
          </w:tcPr>
          <w:bookmarkEnd w:id="0"/>
          <w:p w14:paraId="47243C93" w14:textId="15707CFA"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w:t>
            </w:r>
          </w:p>
        </w:tc>
        <w:tc>
          <w:tcPr>
            <w:tcW w:w="4110" w:type="dxa"/>
            <w:hideMark/>
          </w:tcPr>
          <w:p w14:paraId="5434B136" w14:textId="1075DD99"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Наименование</w:t>
            </w:r>
          </w:p>
        </w:tc>
        <w:tc>
          <w:tcPr>
            <w:tcW w:w="880" w:type="dxa"/>
            <w:hideMark/>
          </w:tcPr>
          <w:p w14:paraId="047F4E58" w14:textId="5C14443F" w:rsidR="007425E0" w:rsidRPr="003B29C0" w:rsidRDefault="007425E0" w:rsidP="007425E0">
            <w:pPr>
              <w:jc w:val="center"/>
              <w:rPr>
                <w:rFonts w:ascii="Times New Roman" w:hAnsi="Times New Roman" w:cs="Times New Roman"/>
                <w:b/>
                <w:sz w:val="24"/>
                <w:szCs w:val="24"/>
              </w:rPr>
            </w:pPr>
            <w:proofErr w:type="spellStart"/>
            <w:proofErr w:type="gramStart"/>
            <w:r w:rsidRPr="003B29C0">
              <w:rPr>
                <w:rFonts w:ascii="Times New Roman" w:hAnsi="Times New Roman" w:cs="Times New Roman"/>
                <w:b/>
                <w:sz w:val="24"/>
                <w:szCs w:val="24"/>
              </w:rPr>
              <w:t>Ед.изм</w:t>
            </w:r>
            <w:proofErr w:type="spellEnd"/>
            <w:proofErr w:type="gramEnd"/>
          </w:p>
        </w:tc>
        <w:tc>
          <w:tcPr>
            <w:tcW w:w="1388" w:type="dxa"/>
            <w:hideMark/>
          </w:tcPr>
          <w:p w14:paraId="22ED44C3" w14:textId="3F58175F"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Кол</w:t>
            </w:r>
            <w:r>
              <w:rPr>
                <w:rFonts w:ascii="Times New Roman" w:hAnsi="Times New Roman" w:cs="Times New Roman"/>
                <w:b/>
                <w:sz w:val="24"/>
                <w:szCs w:val="24"/>
              </w:rPr>
              <w:t>-</w:t>
            </w:r>
            <w:r w:rsidRPr="003B29C0">
              <w:rPr>
                <w:rFonts w:ascii="Times New Roman" w:hAnsi="Times New Roman" w:cs="Times New Roman"/>
                <w:b/>
                <w:sz w:val="24"/>
                <w:szCs w:val="24"/>
              </w:rPr>
              <w:t>во</w:t>
            </w:r>
          </w:p>
        </w:tc>
        <w:tc>
          <w:tcPr>
            <w:tcW w:w="1418" w:type="dxa"/>
            <w:noWrap/>
            <w:hideMark/>
          </w:tcPr>
          <w:p w14:paraId="0373A890" w14:textId="67E73507"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Цена за ед.</w:t>
            </w:r>
          </w:p>
        </w:tc>
        <w:tc>
          <w:tcPr>
            <w:tcW w:w="1701" w:type="dxa"/>
            <w:noWrap/>
            <w:hideMark/>
          </w:tcPr>
          <w:p w14:paraId="071646E0" w14:textId="55201C4B"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Сумма</w:t>
            </w:r>
          </w:p>
        </w:tc>
      </w:tr>
      <w:tr w:rsidR="00486AB1" w:rsidRPr="00E260DC" w14:paraId="416FAE5B" w14:textId="77777777" w:rsidTr="00F01DCF">
        <w:trPr>
          <w:trHeight w:val="151"/>
        </w:trPr>
        <w:tc>
          <w:tcPr>
            <w:tcW w:w="710" w:type="dxa"/>
            <w:noWrap/>
          </w:tcPr>
          <w:p w14:paraId="2C5A6BC4" w14:textId="56A89FBB"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1</w:t>
            </w:r>
          </w:p>
        </w:tc>
        <w:tc>
          <w:tcPr>
            <w:tcW w:w="4110" w:type="dxa"/>
          </w:tcPr>
          <w:p w14:paraId="5D545350" w14:textId="51E6D783" w:rsidR="00486AB1" w:rsidRPr="00054DE3" w:rsidRDefault="00054DE3" w:rsidP="00904C6E">
            <w:pPr>
              <w:rPr>
                <w:rFonts w:ascii="Times New Roman" w:hAnsi="Times New Roman" w:cs="Times New Roman"/>
                <w:sz w:val="24"/>
                <w:szCs w:val="24"/>
                <w:lang w:val="kk-KZ"/>
              </w:rPr>
            </w:pPr>
            <w:r>
              <w:rPr>
                <w:rFonts w:ascii="Times New Roman" w:hAnsi="Times New Roman" w:cs="Times New Roman"/>
                <w:sz w:val="24"/>
                <w:szCs w:val="24"/>
                <w:lang w:val="kk-KZ"/>
              </w:rPr>
              <w:t xml:space="preserve">Вата нестерильная </w:t>
            </w:r>
            <w:r w:rsidRPr="00054DE3">
              <w:rPr>
                <w:rFonts w:ascii="Times New Roman" w:hAnsi="Times New Roman" w:cs="Times New Roman"/>
                <w:sz w:val="24"/>
                <w:szCs w:val="24"/>
                <w:lang w:val="kk-KZ"/>
              </w:rPr>
              <w:t>100 гр</w:t>
            </w:r>
            <w:r>
              <w:rPr>
                <w:rFonts w:ascii="Times New Roman" w:hAnsi="Times New Roman" w:cs="Times New Roman"/>
                <w:sz w:val="24"/>
                <w:szCs w:val="24"/>
                <w:lang w:val="kk-KZ"/>
              </w:rPr>
              <w:t>, с</w:t>
            </w:r>
            <w:r w:rsidRPr="00054DE3">
              <w:rPr>
                <w:rFonts w:ascii="Times New Roman" w:hAnsi="Times New Roman" w:cs="Times New Roman"/>
                <w:sz w:val="24"/>
                <w:szCs w:val="24"/>
                <w:lang w:val="kk-KZ"/>
              </w:rPr>
              <w:t>остав и описание изделия: Изготовлена из 100% хлопкового волокна первого сорта. Вата-волокнистый продукт белого цвета, сохраняющий связь между волокнами. Нестерильная вата упакована в полиэтиленовые пакеты.</w:t>
            </w:r>
          </w:p>
          <w:p w14:paraId="23E510B4" w14:textId="6EE4DF38" w:rsidR="000D68FA" w:rsidRPr="00054DE3" w:rsidRDefault="000D68FA" w:rsidP="00904C6E">
            <w:pPr>
              <w:rPr>
                <w:rFonts w:ascii="Times New Roman" w:hAnsi="Times New Roman" w:cs="Times New Roman"/>
                <w:sz w:val="24"/>
                <w:szCs w:val="24"/>
                <w:lang w:val="kk-KZ"/>
              </w:rPr>
            </w:pPr>
          </w:p>
        </w:tc>
        <w:tc>
          <w:tcPr>
            <w:tcW w:w="880" w:type="dxa"/>
            <w:noWrap/>
          </w:tcPr>
          <w:p w14:paraId="25BE7C58" w14:textId="333E7398" w:rsidR="00486AB1" w:rsidRPr="00054DE3" w:rsidRDefault="00486AB1" w:rsidP="00486AB1">
            <w:pPr>
              <w:tabs>
                <w:tab w:val="left" w:pos="2713"/>
              </w:tabs>
              <w:outlineLvl w:val="0"/>
              <w:rPr>
                <w:rFonts w:ascii="Times New Roman" w:hAnsi="Times New Roman" w:cs="Times New Roman"/>
                <w:sz w:val="24"/>
                <w:szCs w:val="24"/>
                <w:lang w:val="kk-KZ"/>
              </w:rPr>
            </w:pPr>
            <w:r w:rsidRPr="00054DE3">
              <w:rPr>
                <w:rFonts w:ascii="Times New Roman" w:hAnsi="Times New Roman" w:cs="Times New Roman"/>
                <w:sz w:val="24"/>
                <w:szCs w:val="24"/>
                <w:lang w:val="kk-KZ"/>
              </w:rPr>
              <w:t>шт.</w:t>
            </w:r>
          </w:p>
        </w:tc>
        <w:tc>
          <w:tcPr>
            <w:tcW w:w="1388" w:type="dxa"/>
            <w:noWrap/>
          </w:tcPr>
          <w:p w14:paraId="17B5033A" w14:textId="6068D70E" w:rsidR="00486AB1" w:rsidRPr="00054DE3" w:rsidRDefault="00054DE3" w:rsidP="00486AB1">
            <w:pPr>
              <w:tabs>
                <w:tab w:val="left" w:pos="2713"/>
              </w:tabs>
              <w:outlineLvl w:val="0"/>
              <w:rPr>
                <w:rFonts w:ascii="Times New Roman" w:eastAsia="Times New Roman" w:hAnsi="Times New Roman" w:cs="Times New Roman"/>
                <w:color w:val="000000" w:themeColor="text1"/>
                <w:szCs w:val="20"/>
                <w:lang w:val="kk-KZ" w:eastAsia="ru-RU"/>
              </w:rPr>
            </w:pPr>
            <w:r>
              <w:rPr>
                <w:rFonts w:ascii="Times New Roman" w:eastAsia="Times New Roman" w:hAnsi="Times New Roman" w:cs="Times New Roman"/>
                <w:color w:val="000000" w:themeColor="text1"/>
                <w:szCs w:val="20"/>
                <w:lang w:val="kk-KZ"/>
              </w:rPr>
              <w:t>300</w:t>
            </w:r>
          </w:p>
        </w:tc>
        <w:tc>
          <w:tcPr>
            <w:tcW w:w="1418" w:type="dxa"/>
            <w:noWrap/>
          </w:tcPr>
          <w:p w14:paraId="164997F2" w14:textId="73ACF56E" w:rsidR="00486AB1" w:rsidRPr="00054DE3" w:rsidRDefault="00054DE3" w:rsidP="00486AB1">
            <w:pPr>
              <w:tabs>
                <w:tab w:val="left" w:pos="2713"/>
              </w:tabs>
              <w:outlineLvl w:val="0"/>
              <w:rPr>
                <w:rFonts w:ascii="Times New Roman" w:eastAsia="Times New Roman" w:hAnsi="Times New Roman" w:cs="Times New Roman"/>
                <w:color w:val="000000" w:themeColor="text1"/>
                <w:szCs w:val="20"/>
                <w:lang w:val="kk-KZ" w:eastAsia="ru-RU"/>
              </w:rPr>
            </w:pPr>
            <w:r>
              <w:rPr>
                <w:rFonts w:ascii="Times New Roman" w:eastAsia="Times New Roman" w:hAnsi="Times New Roman" w:cs="Times New Roman"/>
                <w:color w:val="000000" w:themeColor="text1"/>
                <w:szCs w:val="20"/>
                <w:lang w:val="kk-KZ"/>
              </w:rPr>
              <w:t>290</w:t>
            </w:r>
          </w:p>
        </w:tc>
        <w:tc>
          <w:tcPr>
            <w:tcW w:w="1701" w:type="dxa"/>
            <w:noWrap/>
          </w:tcPr>
          <w:p w14:paraId="2056EA85" w14:textId="1FE0064B" w:rsidR="00486AB1" w:rsidRPr="00486AB1" w:rsidRDefault="00054DE3" w:rsidP="00486AB1">
            <w:pPr>
              <w:tabs>
                <w:tab w:val="left" w:pos="2713"/>
              </w:tabs>
              <w:outlineLvl w:val="0"/>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val="kk-KZ"/>
              </w:rPr>
              <w:t>87 000</w:t>
            </w:r>
            <w:r w:rsidR="00486AB1" w:rsidRPr="00486AB1">
              <w:rPr>
                <w:rFonts w:ascii="Times New Roman" w:eastAsia="Times New Roman" w:hAnsi="Times New Roman" w:cs="Times New Roman"/>
                <w:color w:val="000000" w:themeColor="text1"/>
                <w:szCs w:val="20"/>
              </w:rPr>
              <w:t>,00</w:t>
            </w:r>
          </w:p>
        </w:tc>
      </w:tr>
      <w:tr w:rsidR="00486AB1" w:rsidRPr="00E260DC" w14:paraId="2495E00C" w14:textId="77777777" w:rsidTr="00B026F0">
        <w:trPr>
          <w:trHeight w:val="151"/>
        </w:trPr>
        <w:tc>
          <w:tcPr>
            <w:tcW w:w="710" w:type="dxa"/>
            <w:noWrap/>
          </w:tcPr>
          <w:p w14:paraId="451D7D85" w14:textId="3C290848"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2</w:t>
            </w:r>
          </w:p>
        </w:tc>
        <w:tc>
          <w:tcPr>
            <w:tcW w:w="4110" w:type="dxa"/>
          </w:tcPr>
          <w:p w14:paraId="17652924" w14:textId="50A80B19" w:rsidR="00486AB1" w:rsidRPr="00054DE3" w:rsidRDefault="00054DE3" w:rsidP="00904C6E">
            <w:pPr>
              <w:rPr>
                <w:rFonts w:ascii="Times New Roman" w:hAnsi="Times New Roman" w:cs="Times New Roman"/>
                <w:sz w:val="24"/>
                <w:szCs w:val="24"/>
                <w:lang w:val="kk-KZ"/>
              </w:rPr>
            </w:pPr>
            <w:r>
              <w:rPr>
                <w:rFonts w:ascii="Times New Roman" w:hAnsi="Times New Roman" w:cs="Times New Roman"/>
                <w:sz w:val="24"/>
                <w:szCs w:val="24"/>
                <w:lang w:val="kk-KZ"/>
              </w:rPr>
              <w:t xml:space="preserve">Цифровой электронный термометр. </w:t>
            </w:r>
          </w:p>
        </w:tc>
        <w:tc>
          <w:tcPr>
            <w:tcW w:w="880" w:type="dxa"/>
            <w:noWrap/>
          </w:tcPr>
          <w:p w14:paraId="1EE80B0B" w14:textId="71BEE277"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46FC6AFB" w14:textId="1F1B56A5" w:rsidR="00486AB1" w:rsidRPr="00FD6971" w:rsidRDefault="00FD6971"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1500</w:t>
            </w:r>
          </w:p>
        </w:tc>
        <w:tc>
          <w:tcPr>
            <w:tcW w:w="1418" w:type="dxa"/>
            <w:noWrap/>
          </w:tcPr>
          <w:p w14:paraId="5CA0EBAF" w14:textId="7B2E043F" w:rsidR="00486AB1" w:rsidRPr="00FD6971" w:rsidRDefault="00FD6971" w:rsidP="00486AB1">
            <w:pPr>
              <w:tabs>
                <w:tab w:val="left" w:pos="2713"/>
              </w:tabs>
              <w:outlineLvl w:val="0"/>
              <w:rPr>
                <w:rFonts w:ascii="Times New Roman" w:eastAsia="Times New Roman" w:hAnsi="Times New Roman" w:cs="Times New Roman"/>
                <w:color w:val="000000" w:themeColor="text1"/>
                <w:szCs w:val="20"/>
                <w:lang w:val="kk-KZ"/>
              </w:rPr>
            </w:pPr>
            <w:r>
              <w:rPr>
                <w:rFonts w:ascii="Times New Roman" w:eastAsia="Times New Roman" w:hAnsi="Times New Roman" w:cs="Times New Roman"/>
                <w:color w:val="000000" w:themeColor="text1"/>
                <w:szCs w:val="20"/>
                <w:lang w:val="kk-KZ"/>
              </w:rPr>
              <w:t>500</w:t>
            </w:r>
          </w:p>
        </w:tc>
        <w:tc>
          <w:tcPr>
            <w:tcW w:w="1701" w:type="dxa"/>
            <w:noWrap/>
          </w:tcPr>
          <w:p w14:paraId="247E83E0" w14:textId="10F93FE4" w:rsidR="00486AB1" w:rsidRPr="00486AB1" w:rsidRDefault="00FD6971" w:rsidP="00486AB1">
            <w:pPr>
              <w:tabs>
                <w:tab w:val="left" w:pos="2713"/>
              </w:tabs>
              <w:outlineLvl w:val="0"/>
              <w:rPr>
                <w:rFonts w:ascii="Times New Roman" w:eastAsia="Times New Roman" w:hAnsi="Times New Roman" w:cs="Times New Roman"/>
                <w:color w:val="000000" w:themeColor="text1"/>
                <w:szCs w:val="20"/>
              </w:rPr>
            </w:pPr>
            <w:r w:rsidRPr="00FD6971">
              <w:rPr>
                <w:rFonts w:ascii="Times New Roman" w:eastAsia="Times New Roman" w:hAnsi="Times New Roman" w:cs="Times New Roman"/>
                <w:color w:val="000000" w:themeColor="text1"/>
                <w:szCs w:val="20"/>
              </w:rPr>
              <w:t>750 000</w:t>
            </w:r>
            <w:r w:rsidR="00486AB1" w:rsidRPr="00486AB1">
              <w:rPr>
                <w:rFonts w:ascii="Times New Roman" w:eastAsia="Times New Roman" w:hAnsi="Times New Roman" w:cs="Times New Roman"/>
                <w:color w:val="000000" w:themeColor="text1"/>
                <w:szCs w:val="20"/>
              </w:rPr>
              <w:t>,00</w:t>
            </w:r>
          </w:p>
        </w:tc>
      </w:tr>
      <w:tr w:rsidR="00486AB1" w:rsidRPr="00B026F0" w14:paraId="0C88F926" w14:textId="77777777" w:rsidTr="00401346">
        <w:trPr>
          <w:trHeight w:val="967"/>
        </w:trPr>
        <w:tc>
          <w:tcPr>
            <w:tcW w:w="7088" w:type="dxa"/>
            <w:gridSpan w:val="4"/>
            <w:noWrap/>
          </w:tcPr>
          <w:p w14:paraId="0210E6E9" w14:textId="0F47197D" w:rsidR="00486AB1" w:rsidRPr="006B7738" w:rsidRDefault="00486AB1" w:rsidP="00486AB1">
            <w:pPr>
              <w:jc w:val="right"/>
              <w:rPr>
                <w:rFonts w:ascii="Times New Roman" w:eastAsia="Times New Roman" w:hAnsi="Times New Roman" w:cs="Times New Roman"/>
                <w:b/>
                <w:color w:val="000000"/>
                <w:lang w:val="kk-KZ"/>
              </w:rPr>
            </w:pPr>
            <w:r w:rsidRPr="006B7738">
              <w:rPr>
                <w:rFonts w:ascii="Times New Roman" w:eastAsia="Times New Roman" w:hAnsi="Times New Roman" w:cs="Times New Roman"/>
                <w:b/>
                <w:color w:val="000000"/>
                <w:lang w:val="kk-KZ"/>
              </w:rPr>
              <w:t>Итого:</w:t>
            </w:r>
          </w:p>
        </w:tc>
        <w:tc>
          <w:tcPr>
            <w:tcW w:w="3119" w:type="dxa"/>
            <w:gridSpan w:val="2"/>
            <w:noWrap/>
          </w:tcPr>
          <w:p w14:paraId="418AFFED" w14:textId="7001EFE2" w:rsidR="00486AB1" w:rsidRPr="006B7738" w:rsidRDefault="00FD6971" w:rsidP="00486AB1">
            <w:pPr>
              <w:jc w:val="right"/>
              <w:rPr>
                <w:rFonts w:ascii="Times New Roman" w:eastAsia="Times New Roman" w:hAnsi="Times New Roman" w:cs="Times New Roman"/>
                <w:b/>
                <w:color w:val="000000"/>
              </w:rPr>
            </w:pPr>
            <w:r>
              <w:rPr>
                <w:rFonts w:ascii="Times New Roman" w:eastAsia="Times New Roman" w:hAnsi="Times New Roman" w:cs="Times New Roman"/>
                <w:b/>
                <w:color w:val="000000"/>
                <w:lang w:val="kk-KZ"/>
              </w:rPr>
              <w:t>837 000</w:t>
            </w:r>
            <w:r w:rsidR="00486AB1" w:rsidRPr="00D45259">
              <w:rPr>
                <w:rFonts w:ascii="Times New Roman" w:eastAsia="Times New Roman" w:hAnsi="Times New Roman" w:cs="Times New Roman"/>
                <w:b/>
                <w:color w:val="000000"/>
              </w:rPr>
              <w:t>,</w:t>
            </w:r>
            <w:r w:rsidR="00486AB1">
              <w:rPr>
                <w:rFonts w:ascii="Times New Roman" w:eastAsia="Times New Roman" w:hAnsi="Times New Roman" w:cs="Times New Roman"/>
                <w:b/>
                <w:color w:val="000000"/>
                <w:lang w:val="kk-KZ"/>
              </w:rPr>
              <w:t>0</w:t>
            </w:r>
            <w:r w:rsidR="00486AB1" w:rsidRPr="00D45259">
              <w:rPr>
                <w:rFonts w:ascii="Times New Roman" w:eastAsia="Times New Roman" w:hAnsi="Times New Roman" w:cs="Times New Roman"/>
                <w:b/>
                <w:color w:val="000000"/>
              </w:rPr>
              <w:t xml:space="preserve"> </w:t>
            </w:r>
            <w:r w:rsidR="00486AB1" w:rsidRPr="006B7738">
              <w:rPr>
                <w:rFonts w:ascii="Times New Roman" w:eastAsia="Times New Roman" w:hAnsi="Times New Roman" w:cs="Times New Roman"/>
                <w:b/>
                <w:color w:val="000000"/>
              </w:rPr>
              <w:t>(</w:t>
            </w:r>
            <w:r>
              <w:rPr>
                <w:rFonts w:ascii="Times New Roman" w:eastAsia="Times New Roman" w:hAnsi="Times New Roman" w:cs="Times New Roman"/>
                <w:b/>
                <w:color w:val="000000"/>
                <w:lang w:val="kk-KZ"/>
              </w:rPr>
              <w:t>восемьсот тридцать семь тысяч</w:t>
            </w:r>
            <w:bookmarkStart w:id="1" w:name="_GoBack"/>
            <w:bookmarkEnd w:id="1"/>
            <w:r w:rsidR="00486AB1" w:rsidRPr="006B7738">
              <w:rPr>
                <w:rFonts w:ascii="Times New Roman" w:eastAsia="Times New Roman" w:hAnsi="Times New Roman" w:cs="Times New Roman"/>
                <w:b/>
                <w:color w:val="000000"/>
              </w:rPr>
              <w:t xml:space="preserve">) </w:t>
            </w:r>
          </w:p>
        </w:tc>
      </w:tr>
    </w:tbl>
    <w:p w14:paraId="02CDEE60" w14:textId="26DBC128" w:rsidR="00AE06B9" w:rsidRPr="002415BC" w:rsidRDefault="00AE06B9" w:rsidP="002615BF">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3D230043" w14:textId="5208647B" w:rsidR="00AE06B9" w:rsidRDefault="00AE06B9" w:rsidP="002415BC">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00D0109D" w:rsidRPr="002415BC">
        <w:rPr>
          <w:rFonts w:ascii="Times New Roman" w:eastAsia="Times New Roman" w:hAnsi="Times New Roman" w:cs="Times New Roman"/>
          <w:color w:val="000000" w:themeColor="text1"/>
          <w:szCs w:val="20"/>
        </w:rPr>
        <w:t>г. Алматы, Микрорайон ШАНЫРАК 2, Улица ЖАНКОЖА БАТЫРА, 193 А,</w:t>
      </w:r>
      <w:r w:rsidRPr="002415BC">
        <w:rPr>
          <w:rFonts w:ascii="Times New Roman" w:eastAsia="Times New Roman" w:hAnsi="Times New Roman" w:cs="Times New Roman"/>
          <w:color w:val="000000" w:themeColor="text1"/>
          <w:szCs w:val="20"/>
        </w:rPr>
        <w:t xml:space="preserve"> аптечный склад.</w:t>
      </w:r>
    </w:p>
    <w:p w14:paraId="2703AD9C" w14:textId="5327F4DD"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EE9AF28" w14:textId="25F16873"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940D23A" w14:textId="06CDDBBB"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2273548D" w14:textId="3D7F60DE"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sectPr w:rsidR="000D68FA" w:rsidSect="002503AE">
      <w:pgSz w:w="11906" w:h="16838"/>
      <w:pgMar w:top="1134" w:right="991" w:bottom="15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45"/>
    <w:multiLevelType w:val="hybridMultilevel"/>
    <w:tmpl w:val="BDBA06C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15:restartNumberingAfterBreak="0">
    <w:nsid w:val="02C55C98"/>
    <w:multiLevelType w:val="hybridMultilevel"/>
    <w:tmpl w:val="1B6433BA"/>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046CD"/>
    <w:multiLevelType w:val="multilevel"/>
    <w:tmpl w:val="DC8A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58F1"/>
    <w:multiLevelType w:val="multilevel"/>
    <w:tmpl w:val="A5E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F6DFE"/>
    <w:multiLevelType w:val="hybridMultilevel"/>
    <w:tmpl w:val="16204D82"/>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420BF"/>
    <w:multiLevelType w:val="hybridMultilevel"/>
    <w:tmpl w:val="7A6C15C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405B1"/>
    <w:multiLevelType w:val="hybridMultilevel"/>
    <w:tmpl w:val="120EDFD0"/>
    <w:lvl w:ilvl="0" w:tplc="7BC48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872302"/>
    <w:multiLevelType w:val="multilevel"/>
    <w:tmpl w:val="6FBE4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33793A"/>
    <w:multiLevelType w:val="hybridMultilevel"/>
    <w:tmpl w:val="ED56A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BF48F0"/>
    <w:multiLevelType w:val="multilevel"/>
    <w:tmpl w:val="A3CC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52211F"/>
    <w:multiLevelType w:val="hybridMultilevel"/>
    <w:tmpl w:val="57048A0E"/>
    <w:lvl w:ilvl="0" w:tplc="A838185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2"/>
  </w:num>
  <w:num w:numId="5">
    <w:abstractNumId w:val="14"/>
  </w:num>
  <w:num w:numId="6">
    <w:abstractNumId w:val="4"/>
  </w:num>
  <w:num w:numId="7">
    <w:abstractNumId w:val="5"/>
  </w:num>
  <w:num w:numId="8">
    <w:abstractNumId w:val="1"/>
  </w:num>
  <w:num w:numId="9">
    <w:abstractNumId w:val="11"/>
  </w:num>
  <w:num w:numId="10">
    <w:abstractNumId w:val="0"/>
  </w:num>
  <w:num w:numId="11">
    <w:abstractNumId w:val="13"/>
  </w:num>
  <w:num w:numId="12">
    <w:abstractNumId w:val="9"/>
  </w:num>
  <w:num w:numId="13">
    <w:abstractNumId w:val="3"/>
  </w:num>
  <w:num w:numId="14">
    <w:abstractNumId w:val="8"/>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5"/>
    <w:rsid w:val="00014431"/>
    <w:rsid w:val="0001743C"/>
    <w:rsid w:val="00027BE7"/>
    <w:rsid w:val="00035B69"/>
    <w:rsid w:val="0004625E"/>
    <w:rsid w:val="00051471"/>
    <w:rsid w:val="00052BF4"/>
    <w:rsid w:val="00054DE3"/>
    <w:rsid w:val="000569C2"/>
    <w:rsid w:val="0006087C"/>
    <w:rsid w:val="000618BA"/>
    <w:rsid w:val="000746C6"/>
    <w:rsid w:val="00074809"/>
    <w:rsid w:val="0007635F"/>
    <w:rsid w:val="00080FBC"/>
    <w:rsid w:val="00084DE2"/>
    <w:rsid w:val="000851DC"/>
    <w:rsid w:val="00097F02"/>
    <w:rsid w:val="00097F96"/>
    <w:rsid w:val="000A0E72"/>
    <w:rsid w:val="000A2B34"/>
    <w:rsid w:val="000A37FE"/>
    <w:rsid w:val="000A3B82"/>
    <w:rsid w:val="000A5E0B"/>
    <w:rsid w:val="000A69D7"/>
    <w:rsid w:val="000B00B9"/>
    <w:rsid w:val="000B553E"/>
    <w:rsid w:val="000C0656"/>
    <w:rsid w:val="000C2C17"/>
    <w:rsid w:val="000C67E9"/>
    <w:rsid w:val="000D24FE"/>
    <w:rsid w:val="000D27C2"/>
    <w:rsid w:val="000D3538"/>
    <w:rsid w:val="000D4531"/>
    <w:rsid w:val="000D47F3"/>
    <w:rsid w:val="000D4A49"/>
    <w:rsid w:val="000D6510"/>
    <w:rsid w:val="000D668B"/>
    <w:rsid w:val="000D68FA"/>
    <w:rsid w:val="000D799C"/>
    <w:rsid w:val="000F0513"/>
    <w:rsid w:val="000F3AC7"/>
    <w:rsid w:val="000F49EC"/>
    <w:rsid w:val="000F6B05"/>
    <w:rsid w:val="0010319E"/>
    <w:rsid w:val="0010485A"/>
    <w:rsid w:val="0010748B"/>
    <w:rsid w:val="00110C2D"/>
    <w:rsid w:val="001142ED"/>
    <w:rsid w:val="0013047B"/>
    <w:rsid w:val="0013367B"/>
    <w:rsid w:val="00134D92"/>
    <w:rsid w:val="00141E51"/>
    <w:rsid w:val="00142FD2"/>
    <w:rsid w:val="0014352B"/>
    <w:rsid w:val="00144167"/>
    <w:rsid w:val="00151DF8"/>
    <w:rsid w:val="00152936"/>
    <w:rsid w:val="00155560"/>
    <w:rsid w:val="00155766"/>
    <w:rsid w:val="001569D7"/>
    <w:rsid w:val="00156E3A"/>
    <w:rsid w:val="00156FE8"/>
    <w:rsid w:val="00160A46"/>
    <w:rsid w:val="00160BD1"/>
    <w:rsid w:val="0016399C"/>
    <w:rsid w:val="001640D4"/>
    <w:rsid w:val="0016579F"/>
    <w:rsid w:val="001742CC"/>
    <w:rsid w:val="001831BB"/>
    <w:rsid w:val="00187304"/>
    <w:rsid w:val="00191962"/>
    <w:rsid w:val="00191FAA"/>
    <w:rsid w:val="00193AB1"/>
    <w:rsid w:val="00193C83"/>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5BC"/>
    <w:rsid w:val="00241B81"/>
    <w:rsid w:val="00245148"/>
    <w:rsid w:val="0024617B"/>
    <w:rsid w:val="002503AE"/>
    <w:rsid w:val="0025556E"/>
    <w:rsid w:val="002565D4"/>
    <w:rsid w:val="00257508"/>
    <w:rsid w:val="002615BF"/>
    <w:rsid w:val="00266400"/>
    <w:rsid w:val="0027097F"/>
    <w:rsid w:val="00281F9E"/>
    <w:rsid w:val="00285156"/>
    <w:rsid w:val="002917D5"/>
    <w:rsid w:val="00292864"/>
    <w:rsid w:val="0029327F"/>
    <w:rsid w:val="00294BC7"/>
    <w:rsid w:val="00294CEF"/>
    <w:rsid w:val="00297B07"/>
    <w:rsid w:val="002A2253"/>
    <w:rsid w:val="002B04B5"/>
    <w:rsid w:val="002B2DFC"/>
    <w:rsid w:val="002B4960"/>
    <w:rsid w:val="002B6B74"/>
    <w:rsid w:val="002C19F4"/>
    <w:rsid w:val="002C2B5C"/>
    <w:rsid w:val="002C6592"/>
    <w:rsid w:val="002C7B95"/>
    <w:rsid w:val="002D79ED"/>
    <w:rsid w:val="002E1A05"/>
    <w:rsid w:val="002E3B30"/>
    <w:rsid w:val="002E4198"/>
    <w:rsid w:val="002E4607"/>
    <w:rsid w:val="002E5877"/>
    <w:rsid w:val="002F367F"/>
    <w:rsid w:val="0030573B"/>
    <w:rsid w:val="00305813"/>
    <w:rsid w:val="00313D78"/>
    <w:rsid w:val="003143AE"/>
    <w:rsid w:val="00314F19"/>
    <w:rsid w:val="0031769B"/>
    <w:rsid w:val="003208A8"/>
    <w:rsid w:val="00323B50"/>
    <w:rsid w:val="00323F25"/>
    <w:rsid w:val="0032574C"/>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44D7"/>
    <w:rsid w:val="003852A1"/>
    <w:rsid w:val="0039276D"/>
    <w:rsid w:val="003A15A2"/>
    <w:rsid w:val="003B0FA4"/>
    <w:rsid w:val="003B0FDF"/>
    <w:rsid w:val="003B1F5D"/>
    <w:rsid w:val="003B422E"/>
    <w:rsid w:val="003B7CB5"/>
    <w:rsid w:val="003C09F2"/>
    <w:rsid w:val="003C1E13"/>
    <w:rsid w:val="003C50C3"/>
    <w:rsid w:val="003C6763"/>
    <w:rsid w:val="003D0F47"/>
    <w:rsid w:val="003D33BF"/>
    <w:rsid w:val="003D36EB"/>
    <w:rsid w:val="003D58F6"/>
    <w:rsid w:val="003E434D"/>
    <w:rsid w:val="003E4FED"/>
    <w:rsid w:val="003F4302"/>
    <w:rsid w:val="00400FE4"/>
    <w:rsid w:val="00401346"/>
    <w:rsid w:val="00404051"/>
    <w:rsid w:val="00412418"/>
    <w:rsid w:val="004154F5"/>
    <w:rsid w:val="00416B85"/>
    <w:rsid w:val="00421528"/>
    <w:rsid w:val="004266EA"/>
    <w:rsid w:val="00431C7C"/>
    <w:rsid w:val="0043355A"/>
    <w:rsid w:val="00433F01"/>
    <w:rsid w:val="00433F6A"/>
    <w:rsid w:val="004351C2"/>
    <w:rsid w:val="004435E0"/>
    <w:rsid w:val="004534E8"/>
    <w:rsid w:val="0046188C"/>
    <w:rsid w:val="00461B4F"/>
    <w:rsid w:val="004630E3"/>
    <w:rsid w:val="0046340C"/>
    <w:rsid w:val="004635AA"/>
    <w:rsid w:val="00463E07"/>
    <w:rsid w:val="004659BA"/>
    <w:rsid w:val="00467980"/>
    <w:rsid w:val="00471A00"/>
    <w:rsid w:val="0047460A"/>
    <w:rsid w:val="00475328"/>
    <w:rsid w:val="00475574"/>
    <w:rsid w:val="00475A3A"/>
    <w:rsid w:val="00483459"/>
    <w:rsid w:val="00486AB1"/>
    <w:rsid w:val="00493388"/>
    <w:rsid w:val="00495C71"/>
    <w:rsid w:val="00495DEC"/>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365AF"/>
    <w:rsid w:val="0054073F"/>
    <w:rsid w:val="00546907"/>
    <w:rsid w:val="00547BA3"/>
    <w:rsid w:val="005515AB"/>
    <w:rsid w:val="005527BA"/>
    <w:rsid w:val="005538A0"/>
    <w:rsid w:val="00553F8F"/>
    <w:rsid w:val="005564FD"/>
    <w:rsid w:val="00557CB2"/>
    <w:rsid w:val="00562174"/>
    <w:rsid w:val="00562958"/>
    <w:rsid w:val="0056334B"/>
    <w:rsid w:val="00565E72"/>
    <w:rsid w:val="00565FBD"/>
    <w:rsid w:val="00566D3C"/>
    <w:rsid w:val="00572769"/>
    <w:rsid w:val="005753C9"/>
    <w:rsid w:val="00587610"/>
    <w:rsid w:val="0058775C"/>
    <w:rsid w:val="00587A56"/>
    <w:rsid w:val="0059609D"/>
    <w:rsid w:val="00596A46"/>
    <w:rsid w:val="005A093D"/>
    <w:rsid w:val="005A5DBB"/>
    <w:rsid w:val="005A6CD8"/>
    <w:rsid w:val="005B27F3"/>
    <w:rsid w:val="005B388B"/>
    <w:rsid w:val="005B5E8A"/>
    <w:rsid w:val="005C1315"/>
    <w:rsid w:val="005C37DE"/>
    <w:rsid w:val="005D6674"/>
    <w:rsid w:val="005E0CC0"/>
    <w:rsid w:val="005E2895"/>
    <w:rsid w:val="005E2B9B"/>
    <w:rsid w:val="005E7A34"/>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A407F"/>
    <w:rsid w:val="006A4D89"/>
    <w:rsid w:val="006B0165"/>
    <w:rsid w:val="006B56BE"/>
    <w:rsid w:val="006B5C7C"/>
    <w:rsid w:val="006B7738"/>
    <w:rsid w:val="006B79EC"/>
    <w:rsid w:val="006D5DA7"/>
    <w:rsid w:val="006D6323"/>
    <w:rsid w:val="006F084D"/>
    <w:rsid w:val="006F19C8"/>
    <w:rsid w:val="006F2BCC"/>
    <w:rsid w:val="00701DE5"/>
    <w:rsid w:val="007022A2"/>
    <w:rsid w:val="00705B11"/>
    <w:rsid w:val="0071243E"/>
    <w:rsid w:val="00714A94"/>
    <w:rsid w:val="00715133"/>
    <w:rsid w:val="00716705"/>
    <w:rsid w:val="00720EAB"/>
    <w:rsid w:val="00730B96"/>
    <w:rsid w:val="007321EC"/>
    <w:rsid w:val="00737AED"/>
    <w:rsid w:val="007425E0"/>
    <w:rsid w:val="00745D94"/>
    <w:rsid w:val="00747C29"/>
    <w:rsid w:val="00747EF9"/>
    <w:rsid w:val="00760DB3"/>
    <w:rsid w:val="00762A5F"/>
    <w:rsid w:val="00763198"/>
    <w:rsid w:val="00763F70"/>
    <w:rsid w:val="00773B00"/>
    <w:rsid w:val="00775645"/>
    <w:rsid w:val="007878A5"/>
    <w:rsid w:val="007907C0"/>
    <w:rsid w:val="0079424E"/>
    <w:rsid w:val="00794672"/>
    <w:rsid w:val="007B01D6"/>
    <w:rsid w:val="007B1217"/>
    <w:rsid w:val="007B3D53"/>
    <w:rsid w:val="007C02AE"/>
    <w:rsid w:val="007C71CC"/>
    <w:rsid w:val="007D3F2F"/>
    <w:rsid w:val="007E0C0D"/>
    <w:rsid w:val="007E20D2"/>
    <w:rsid w:val="007E47A9"/>
    <w:rsid w:val="007F168D"/>
    <w:rsid w:val="007F439E"/>
    <w:rsid w:val="007F7FBC"/>
    <w:rsid w:val="00807C70"/>
    <w:rsid w:val="00816E33"/>
    <w:rsid w:val="008205F4"/>
    <w:rsid w:val="00824E87"/>
    <w:rsid w:val="00832DA3"/>
    <w:rsid w:val="008330B2"/>
    <w:rsid w:val="00833A31"/>
    <w:rsid w:val="008355A6"/>
    <w:rsid w:val="008408E0"/>
    <w:rsid w:val="00841A09"/>
    <w:rsid w:val="00847D4A"/>
    <w:rsid w:val="0085577E"/>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323E"/>
    <w:rsid w:val="008D0DBE"/>
    <w:rsid w:val="008D5A5E"/>
    <w:rsid w:val="008D62A6"/>
    <w:rsid w:val="008E04CE"/>
    <w:rsid w:val="008F6644"/>
    <w:rsid w:val="008F6ED6"/>
    <w:rsid w:val="008F7E39"/>
    <w:rsid w:val="00900931"/>
    <w:rsid w:val="00901C10"/>
    <w:rsid w:val="00904C6E"/>
    <w:rsid w:val="009070D8"/>
    <w:rsid w:val="0091029E"/>
    <w:rsid w:val="009114A4"/>
    <w:rsid w:val="00912549"/>
    <w:rsid w:val="00917BCA"/>
    <w:rsid w:val="00923C55"/>
    <w:rsid w:val="00926F04"/>
    <w:rsid w:val="00932EB6"/>
    <w:rsid w:val="00933BC4"/>
    <w:rsid w:val="0093592C"/>
    <w:rsid w:val="00941446"/>
    <w:rsid w:val="009434B4"/>
    <w:rsid w:val="00945B71"/>
    <w:rsid w:val="0094779C"/>
    <w:rsid w:val="00954D24"/>
    <w:rsid w:val="00960024"/>
    <w:rsid w:val="0096210C"/>
    <w:rsid w:val="0097433F"/>
    <w:rsid w:val="00974BC3"/>
    <w:rsid w:val="009758B3"/>
    <w:rsid w:val="00976A3E"/>
    <w:rsid w:val="00976C3E"/>
    <w:rsid w:val="0098493B"/>
    <w:rsid w:val="00990C40"/>
    <w:rsid w:val="00991C2D"/>
    <w:rsid w:val="00992835"/>
    <w:rsid w:val="009A03B5"/>
    <w:rsid w:val="009B5585"/>
    <w:rsid w:val="009C24D7"/>
    <w:rsid w:val="009C3098"/>
    <w:rsid w:val="009C5AB7"/>
    <w:rsid w:val="009C7EE6"/>
    <w:rsid w:val="009D0F5C"/>
    <w:rsid w:val="009D1B3E"/>
    <w:rsid w:val="009D327C"/>
    <w:rsid w:val="009D3D95"/>
    <w:rsid w:val="009D7E72"/>
    <w:rsid w:val="009E21EA"/>
    <w:rsid w:val="009E2BB9"/>
    <w:rsid w:val="009E6EBD"/>
    <w:rsid w:val="009E7745"/>
    <w:rsid w:val="009F1F2E"/>
    <w:rsid w:val="009F7082"/>
    <w:rsid w:val="00A022B4"/>
    <w:rsid w:val="00A059B5"/>
    <w:rsid w:val="00A06153"/>
    <w:rsid w:val="00A063C5"/>
    <w:rsid w:val="00A141E7"/>
    <w:rsid w:val="00A14499"/>
    <w:rsid w:val="00A164FA"/>
    <w:rsid w:val="00A17A06"/>
    <w:rsid w:val="00A270CA"/>
    <w:rsid w:val="00A271F1"/>
    <w:rsid w:val="00A27F50"/>
    <w:rsid w:val="00A30806"/>
    <w:rsid w:val="00A31019"/>
    <w:rsid w:val="00A33DFB"/>
    <w:rsid w:val="00A35113"/>
    <w:rsid w:val="00A37567"/>
    <w:rsid w:val="00A45800"/>
    <w:rsid w:val="00A47B85"/>
    <w:rsid w:val="00A5368C"/>
    <w:rsid w:val="00A57560"/>
    <w:rsid w:val="00A75197"/>
    <w:rsid w:val="00A75CC1"/>
    <w:rsid w:val="00A7665F"/>
    <w:rsid w:val="00A8234E"/>
    <w:rsid w:val="00A85847"/>
    <w:rsid w:val="00A91E38"/>
    <w:rsid w:val="00A933D6"/>
    <w:rsid w:val="00AA180C"/>
    <w:rsid w:val="00AA206B"/>
    <w:rsid w:val="00AA69A6"/>
    <w:rsid w:val="00AA7226"/>
    <w:rsid w:val="00AA7A69"/>
    <w:rsid w:val="00AB6202"/>
    <w:rsid w:val="00AB666E"/>
    <w:rsid w:val="00AE06B9"/>
    <w:rsid w:val="00AE3E01"/>
    <w:rsid w:val="00AE4993"/>
    <w:rsid w:val="00AF354E"/>
    <w:rsid w:val="00AF359F"/>
    <w:rsid w:val="00B02350"/>
    <w:rsid w:val="00B026F0"/>
    <w:rsid w:val="00B05881"/>
    <w:rsid w:val="00B10083"/>
    <w:rsid w:val="00B167DA"/>
    <w:rsid w:val="00B252BE"/>
    <w:rsid w:val="00B26866"/>
    <w:rsid w:val="00B30E34"/>
    <w:rsid w:val="00B3142F"/>
    <w:rsid w:val="00B31645"/>
    <w:rsid w:val="00B33B9C"/>
    <w:rsid w:val="00B370D0"/>
    <w:rsid w:val="00B40941"/>
    <w:rsid w:val="00B4426F"/>
    <w:rsid w:val="00B4580B"/>
    <w:rsid w:val="00B56052"/>
    <w:rsid w:val="00B63BF2"/>
    <w:rsid w:val="00B65F94"/>
    <w:rsid w:val="00B72D33"/>
    <w:rsid w:val="00B757E6"/>
    <w:rsid w:val="00B7655A"/>
    <w:rsid w:val="00B779EF"/>
    <w:rsid w:val="00B82619"/>
    <w:rsid w:val="00B8349B"/>
    <w:rsid w:val="00B84E1D"/>
    <w:rsid w:val="00B91D37"/>
    <w:rsid w:val="00BA2E99"/>
    <w:rsid w:val="00BA48F6"/>
    <w:rsid w:val="00BB0AA3"/>
    <w:rsid w:val="00BB50D1"/>
    <w:rsid w:val="00BC19F9"/>
    <w:rsid w:val="00BC22B3"/>
    <w:rsid w:val="00BC2E7C"/>
    <w:rsid w:val="00BC586C"/>
    <w:rsid w:val="00BD629C"/>
    <w:rsid w:val="00BD7B99"/>
    <w:rsid w:val="00BE22AC"/>
    <w:rsid w:val="00BF0A14"/>
    <w:rsid w:val="00BF247B"/>
    <w:rsid w:val="00BF3DA7"/>
    <w:rsid w:val="00BF5F72"/>
    <w:rsid w:val="00C00F22"/>
    <w:rsid w:val="00C0139C"/>
    <w:rsid w:val="00C0195A"/>
    <w:rsid w:val="00C0492A"/>
    <w:rsid w:val="00C05175"/>
    <w:rsid w:val="00C073DB"/>
    <w:rsid w:val="00C12073"/>
    <w:rsid w:val="00C134E8"/>
    <w:rsid w:val="00C13BB7"/>
    <w:rsid w:val="00C14667"/>
    <w:rsid w:val="00C22313"/>
    <w:rsid w:val="00C34EF0"/>
    <w:rsid w:val="00C40E9B"/>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587C"/>
    <w:rsid w:val="00CC6D49"/>
    <w:rsid w:val="00CD10D3"/>
    <w:rsid w:val="00CD1F52"/>
    <w:rsid w:val="00CD313A"/>
    <w:rsid w:val="00CD44C3"/>
    <w:rsid w:val="00CE0F0C"/>
    <w:rsid w:val="00CE0F48"/>
    <w:rsid w:val="00CE3B1C"/>
    <w:rsid w:val="00CE41A8"/>
    <w:rsid w:val="00CE570A"/>
    <w:rsid w:val="00CF1AF5"/>
    <w:rsid w:val="00CF1E1D"/>
    <w:rsid w:val="00CF3C94"/>
    <w:rsid w:val="00CF625F"/>
    <w:rsid w:val="00D00EBB"/>
    <w:rsid w:val="00D0109D"/>
    <w:rsid w:val="00D043BA"/>
    <w:rsid w:val="00D04652"/>
    <w:rsid w:val="00D32287"/>
    <w:rsid w:val="00D375E7"/>
    <w:rsid w:val="00D37715"/>
    <w:rsid w:val="00D42F2F"/>
    <w:rsid w:val="00D45259"/>
    <w:rsid w:val="00D510C6"/>
    <w:rsid w:val="00D53016"/>
    <w:rsid w:val="00D5358D"/>
    <w:rsid w:val="00D54425"/>
    <w:rsid w:val="00D57E4F"/>
    <w:rsid w:val="00D6051F"/>
    <w:rsid w:val="00D607D0"/>
    <w:rsid w:val="00D636CE"/>
    <w:rsid w:val="00D63FF4"/>
    <w:rsid w:val="00D70016"/>
    <w:rsid w:val="00D765DD"/>
    <w:rsid w:val="00D805D0"/>
    <w:rsid w:val="00D87876"/>
    <w:rsid w:val="00D93E80"/>
    <w:rsid w:val="00DA219E"/>
    <w:rsid w:val="00DA2AD9"/>
    <w:rsid w:val="00DA3518"/>
    <w:rsid w:val="00DA7D1F"/>
    <w:rsid w:val="00DB15A9"/>
    <w:rsid w:val="00DB2F13"/>
    <w:rsid w:val="00DB39D9"/>
    <w:rsid w:val="00DB58AB"/>
    <w:rsid w:val="00DC3045"/>
    <w:rsid w:val="00DC4751"/>
    <w:rsid w:val="00DC5D63"/>
    <w:rsid w:val="00DD111A"/>
    <w:rsid w:val="00DE1C0F"/>
    <w:rsid w:val="00DE71F5"/>
    <w:rsid w:val="00DF26C5"/>
    <w:rsid w:val="00DF2749"/>
    <w:rsid w:val="00E011B2"/>
    <w:rsid w:val="00E012A1"/>
    <w:rsid w:val="00E06C0F"/>
    <w:rsid w:val="00E33B8E"/>
    <w:rsid w:val="00E347EA"/>
    <w:rsid w:val="00E37764"/>
    <w:rsid w:val="00E37E3E"/>
    <w:rsid w:val="00E43CE8"/>
    <w:rsid w:val="00E43EFD"/>
    <w:rsid w:val="00E4779F"/>
    <w:rsid w:val="00E510B9"/>
    <w:rsid w:val="00E53EDC"/>
    <w:rsid w:val="00E54097"/>
    <w:rsid w:val="00E54DF8"/>
    <w:rsid w:val="00E55581"/>
    <w:rsid w:val="00E56E07"/>
    <w:rsid w:val="00E56EB5"/>
    <w:rsid w:val="00E61FE1"/>
    <w:rsid w:val="00E70199"/>
    <w:rsid w:val="00E73234"/>
    <w:rsid w:val="00E76F3A"/>
    <w:rsid w:val="00E810E0"/>
    <w:rsid w:val="00E833BB"/>
    <w:rsid w:val="00E85766"/>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F01DCF"/>
    <w:rsid w:val="00F06C93"/>
    <w:rsid w:val="00F06F85"/>
    <w:rsid w:val="00F07606"/>
    <w:rsid w:val="00F079A2"/>
    <w:rsid w:val="00F07B84"/>
    <w:rsid w:val="00F1047B"/>
    <w:rsid w:val="00F13144"/>
    <w:rsid w:val="00F1319C"/>
    <w:rsid w:val="00F31988"/>
    <w:rsid w:val="00F32C47"/>
    <w:rsid w:val="00F34CBE"/>
    <w:rsid w:val="00F34D2B"/>
    <w:rsid w:val="00F36024"/>
    <w:rsid w:val="00F37832"/>
    <w:rsid w:val="00F46927"/>
    <w:rsid w:val="00F50A24"/>
    <w:rsid w:val="00F53526"/>
    <w:rsid w:val="00F53A78"/>
    <w:rsid w:val="00F560B6"/>
    <w:rsid w:val="00F60030"/>
    <w:rsid w:val="00F60286"/>
    <w:rsid w:val="00F62D13"/>
    <w:rsid w:val="00F63D1F"/>
    <w:rsid w:val="00F653C5"/>
    <w:rsid w:val="00F65FB6"/>
    <w:rsid w:val="00F66C66"/>
    <w:rsid w:val="00F67CA8"/>
    <w:rsid w:val="00F7051C"/>
    <w:rsid w:val="00F71DD7"/>
    <w:rsid w:val="00F85428"/>
    <w:rsid w:val="00F85D8A"/>
    <w:rsid w:val="00F91448"/>
    <w:rsid w:val="00F92D73"/>
    <w:rsid w:val="00F93EC5"/>
    <w:rsid w:val="00F95808"/>
    <w:rsid w:val="00F9679A"/>
    <w:rsid w:val="00F97134"/>
    <w:rsid w:val="00FA46B0"/>
    <w:rsid w:val="00FA5826"/>
    <w:rsid w:val="00FA6C17"/>
    <w:rsid w:val="00FB332A"/>
    <w:rsid w:val="00FC085D"/>
    <w:rsid w:val="00FC1175"/>
    <w:rsid w:val="00FC1D35"/>
    <w:rsid w:val="00FC1DB4"/>
    <w:rsid w:val="00FD11F7"/>
    <w:rsid w:val="00FD6971"/>
    <w:rsid w:val="00FE083D"/>
    <w:rsid w:val="00FE2589"/>
    <w:rsid w:val="00FF219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15:docId w15:val="{B8FF6B31-0E9F-421C-A768-A07BC4B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0D68FA"/>
    <w:pPr>
      <w:spacing w:before="100" w:beforeAutospacing="1" w:after="100" w:afterAutospacing="1" w:line="240" w:lineRule="auto"/>
      <w:outlineLvl w:val="0"/>
    </w:pPr>
    <w:rPr>
      <w:rFonts w:ascii="Times New Roman" w:eastAsia="SimSun" w:hAnsi="Times New Roman" w:cs="Times New Roman"/>
      <w:b/>
      <w:bCs/>
      <w:kern w:val="36"/>
      <w:sz w:val="48"/>
      <w:szCs w:val="48"/>
      <w:lang w:val="cs-CZ" w:eastAsia="zh-CN"/>
    </w:rPr>
  </w:style>
  <w:style w:type="paragraph" w:styleId="2">
    <w:name w:val="heading 2"/>
    <w:basedOn w:val="a"/>
    <w:link w:val="20"/>
    <w:qFormat/>
    <w:rsid w:val="000D68FA"/>
    <w:pPr>
      <w:spacing w:before="100" w:beforeAutospacing="1" w:after="100" w:afterAutospacing="1" w:line="240" w:lineRule="auto"/>
      <w:outlineLvl w:val="1"/>
    </w:pPr>
    <w:rPr>
      <w:rFonts w:ascii="Times New Roman" w:eastAsia="SimSun" w:hAnsi="Times New Roman" w:cs="Times New Roma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table" w:styleId="ab">
    <w:name w:val="Table Grid"/>
    <w:basedOn w:val="a1"/>
    <w:uiPriority w:val="59"/>
    <w:rsid w:val="00773B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86AB1"/>
    <w:pPr>
      <w:widowControl w:val="0"/>
      <w:autoSpaceDE w:val="0"/>
      <w:autoSpaceDN w:val="0"/>
      <w:spacing w:after="0" w:line="268" w:lineRule="exact"/>
    </w:pPr>
    <w:rPr>
      <w:rFonts w:ascii="Times New Roman" w:eastAsia="Times New Roman" w:hAnsi="Times New Roman" w:cs="Times New Roman"/>
      <w:lang w:eastAsia="en-US"/>
    </w:rPr>
  </w:style>
  <w:style w:type="character" w:customStyle="1" w:styleId="10">
    <w:name w:val="Заголовок 1 Знак"/>
    <w:basedOn w:val="a0"/>
    <w:link w:val="1"/>
    <w:rsid w:val="000D68FA"/>
    <w:rPr>
      <w:rFonts w:ascii="Times New Roman" w:eastAsia="SimSun" w:hAnsi="Times New Roman" w:cs="Times New Roman"/>
      <w:b/>
      <w:bCs/>
      <w:kern w:val="36"/>
      <w:sz w:val="48"/>
      <w:szCs w:val="48"/>
      <w:lang w:val="cs-CZ" w:eastAsia="zh-CN"/>
    </w:rPr>
  </w:style>
  <w:style w:type="character" w:customStyle="1" w:styleId="20">
    <w:name w:val="Заголовок 2 Знак"/>
    <w:basedOn w:val="a0"/>
    <w:link w:val="2"/>
    <w:rsid w:val="000D68FA"/>
    <w:rPr>
      <w:rFonts w:ascii="Times New Roman" w:eastAsia="SimSun" w:hAnsi="Times New Roman" w:cs="Times New Roman"/>
      <w:b/>
      <w:bCs/>
      <w:sz w:val="36"/>
      <w:szCs w:val="36"/>
      <w:lang w:val="cs-CZ" w:eastAsia="zh-CN"/>
    </w:rPr>
  </w:style>
  <w:style w:type="paragraph" w:customStyle="1" w:styleId="product-description">
    <w:name w:val="product-description"/>
    <w:basedOn w:val="a"/>
    <w:rsid w:val="000D68FA"/>
    <w:pPr>
      <w:spacing w:before="100" w:beforeAutospacing="1" w:after="100" w:afterAutospacing="1" w:line="240" w:lineRule="auto"/>
    </w:pPr>
    <w:rPr>
      <w:rFonts w:ascii="Times New Roman" w:eastAsia="SimSun" w:hAnsi="Times New Roman" w:cs="Times New Roman"/>
      <w:sz w:val="24"/>
      <w:szCs w:val="24"/>
      <w:lang w:val="cs-CZ" w:eastAsia="zh-CN"/>
    </w:rPr>
  </w:style>
  <w:style w:type="character" w:customStyle="1" w:styleId="hps">
    <w:name w:val="hps"/>
    <w:rsid w:val="000D68FA"/>
  </w:style>
  <w:style w:type="character" w:customStyle="1" w:styleId="hpsatn">
    <w:name w:val="hps atn"/>
    <w:rsid w:val="000D68FA"/>
  </w:style>
  <w:style w:type="character" w:customStyle="1" w:styleId="hpsalt-edited">
    <w:name w:val="hps alt-edited"/>
    <w:rsid w:val="000D68FA"/>
  </w:style>
  <w:style w:type="character" w:customStyle="1" w:styleId="shorttext">
    <w:name w:val="short_text"/>
    <w:rsid w:val="000D68FA"/>
  </w:style>
  <w:style w:type="table" w:customStyle="1" w:styleId="11">
    <w:name w:val="Сетка таблицы1"/>
    <w:basedOn w:val="a1"/>
    <w:next w:val="ab"/>
    <w:uiPriority w:val="59"/>
    <w:rsid w:val="00904C6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49332382">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2088581">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39131273">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4282261">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57858537">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780175846">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8F44-CA40-4DED-B1C8-85CD1468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cp:lastModifiedBy>
  <cp:revision>2</cp:revision>
  <cp:lastPrinted>2021-12-31T06:04:00Z</cp:lastPrinted>
  <dcterms:created xsi:type="dcterms:W3CDTF">2022-08-22T12:47:00Z</dcterms:created>
  <dcterms:modified xsi:type="dcterms:W3CDTF">2022-08-22T12:47:00Z</dcterms:modified>
</cp:coreProperties>
</file>