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FB3" w:rsidRPr="0029423A" w:rsidRDefault="00EF47E8">
      <w:pPr>
        <w:spacing w:after="0"/>
        <w:rPr>
          <w:lang w:val="ru-RU"/>
        </w:rPr>
      </w:pPr>
      <w:r w:rsidRPr="0029423A">
        <w:rPr>
          <w:b/>
          <w:color w:val="000000"/>
          <w:sz w:val="28"/>
          <w:lang w:val="ru-RU"/>
        </w:rPr>
        <w:t>Об утверждении Стандарта организации оказания аллергологической и иммунологической помощи в Республике Казахстан</w:t>
      </w:r>
    </w:p>
    <w:p w:rsidR="00F86FB3" w:rsidRPr="0029423A" w:rsidRDefault="00EF47E8">
      <w:pPr>
        <w:spacing w:after="0"/>
        <w:jc w:val="both"/>
        <w:rPr>
          <w:lang w:val="ru-RU"/>
        </w:rPr>
      </w:pPr>
      <w:r w:rsidRPr="0029423A">
        <w:rPr>
          <w:color w:val="000000"/>
          <w:sz w:val="28"/>
          <w:lang w:val="ru-RU"/>
        </w:rPr>
        <w:t>Приказ Министра здравоохранения Республики Казахстан от 26 июня 2017 года № 446. Зарегистрирован в Министерстве юстиции Республики Казахстан</w:t>
      </w:r>
      <w:r w:rsidRPr="0029423A">
        <w:rPr>
          <w:color w:val="000000"/>
          <w:sz w:val="28"/>
          <w:lang w:val="ru-RU"/>
        </w:rPr>
        <w:t xml:space="preserve"> 28 июля 2017 года № 15397.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0" w:name="z3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В соответствии с подпунктом 6) пункта 1 статьи 7 Кодекса Республики Казахстан от 18 сентября 2009 года "О здоровье народа и системе здравоохранения" </w:t>
      </w:r>
      <w:r w:rsidRPr="0029423A">
        <w:rPr>
          <w:b/>
          <w:color w:val="000000"/>
          <w:sz w:val="28"/>
          <w:lang w:val="ru-RU"/>
        </w:rPr>
        <w:t>ПРИКАЗЫВАЮ: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" w:name="z4"/>
      <w:bookmarkEnd w:id="0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1. Утвердить прилагаемый Стандарт организации оказани</w:t>
      </w:r>
      <w:r w:rsidRPr="0029423A">
        <w:rPr>
          <w:color w:val="000000"/>
          <w:sz w:val="28"/>
          <w:lang w:val="ru-RU"/>
        </w:rPr>
        <w:t>я аллергологической и иммунологической помощи в Республике Казахстан.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1) государственную реги</w:t>
      </w:r>
      <w:r w:rsidRPr="0029423A">
        <w:rPr>
          <w:color w:val="000000"/>
          <w:sz w:val="28"/>
          <w:lang w:val="ru-RU"/>
        </w:rPr>
        <w:t>страцию настоящего приказа в Министерстве юстиции Республики Казахстан;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</w:t>
      </w:r>
      <w:r w:rsidRPr="0029423A">
        <w:rPr>
          <w:color w:val="000000"/>
          <w:sz w:val="28"/>
          <w:lang w:val="ru-RU"/>
        </w:rPr>
        <w:t>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3) размещени</w:t>
      </w:r>
      <w:r w:rsidRPr="0029423A">
        <w:rPr>
          <w:color w:val="000000"/>
          <w:sz w:val="28"/>
          <w:lang w:val="ru-RU"/>
        </w:rPr>
        <w:t>е настоящего приказа на интернет-ресурсе Министерства здравоохранения Республики Казахстан;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</w:t>
      </w:r>
      <w:r w:rsidRPr="0029423A">
        <w:rPr>
          <w:color w:val="000000"/>
          <w:sz w:val="28"/>
          <w:lang w:val="ru-RU"/>
        </w:rPr>
        <w:t>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здравоохранен</w:t>
      </w:r>
      <w:r w:rsidRPr="0029423A">
        <w:rPr>
          <w:color w:val="000000"/>
          <w:sz w:val="28"/>
          <w:lang w:val="ru-RU"/>
        </w:rPr>
        <w:t xml:space="preserve">ия Республики Казахстан </w:t>
      </w:r>
      <w:proofErr w:type="spellStart"/>
      <w:r w:rsidRPr="0029423A">
        <w:rPr>
          <w:color w:val="000000"/>
          <w:sz w:val="28"/>
          <w:lang w:val="ru-RU"/>
        </w:rPr>
        <w:t>Актаеву</w:t>
      </w:r>
      <w:proofErr w:type="spellEnd"/>
      <w:r w:rsidRPr="0029423A">
        <w:rPr>
          <w:color w:val="000000"/>
          <w:sz w:val="28"/>
          <w:lang w:val="ru-RU"/>
        </w:rPr>
        <w:t xml:space="preserve"> Л.М.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6"/>
        <w:gridCol w:w="15"/>
        <w:gridCol w:w="3435"/>
        <w:gridCol w:w="281"/>
      </w:tblGrid>
      <w:tr w:rsidR="00F86FB3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86FB3" w:rsidRDefault="00EF47E8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29423A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Биртанов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0"/>
              <w:jc w:val="center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Утвержден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 xml:space="preserve">приказом </w:t>
            </w:r>
            <w:r w:rsidRPr="0029423A">
              <w:rPr>
                <w:color w:val="000000"/>
                <w:sz w:val="20"/>
                <w:lang w:val="ru-RU"/>
              </w:rPr>
              <w:t>Министра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здравоохранения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от 26 июня 2017 года № 446</w:t>
            </w:r>
          </w:p>
        </w:tc>
      </w:tr>
    </w:tbl>
    <w:p w:rsidR="00F86FB3" w:rsidRPr="0029423A" w:rsidRDefault="00EF47E8">
      <w:pPr>
        <w:spacing w:after="0"/>
        <w:rPr>
          <w:lang w:val="ru-RU"/>
        </w:rPr>
      </w:pPr>
      <w:bookmarkStart w:id="9" w:name="z14"/>
      <w:r w:rsidRPr="0029423A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C</w:t>
      </w:r>
      <w:proofErr w:type="spellStart"/>
      <w:r w:rsidRPr="0029423A">
        <w:rPr>
          <w:b/>
          <w:color w:val="000000"/>
          <w:lang w:val="ru-RU"/>
        </w:rPr>
        <w:t>тандарт</w:t>
      </w:r>
      <w:proofErr w:type="spellEnd"/>
      <w:r w:rsidRPr="0029423A">
        <w:rPr>
          <w:lang w:val="ru-RU"/>
        </w:rPr>
        <w:br/>
      </w:r>
      <w:r w:rsidRPr="0029423A">
        <w:rPr>
          <w:b/>
          <w:color w:val="000000"/>
          <w:lang w:val="ru-RU"/>
        </w:rPr>
        <w:t>организации оказания аллергологической и иммунологической помощи в Республике Казахстан</w:t>
      </w:r>
    </w:p>
    <w:p w:rsidR="00F86FB3" w:rsidRPr="0029423A" w:rsidRDefault="00EF47E8">
      <w:pPr>
        <w:spacing w:after="0"/>
        <w:rPr>
          <w:lang w:val="ru-RU"/>
        </w:rPr>
      </w:pPr>
      <w:bookmarkStart w:id="10" w:name="z16"/>
      <w:bookmarkEnd w:id="9"/>
      <w:r w:rsidRPr="0029423A">
        <w:rPr>
          <w:b/>
          <w:color w:val="000000"/>
          <w:lang w:val="ru-RU"/>
        </w:rPr>
        <w:t xml:space="preserve"> Глава 1. Общие положения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1" w:name="z17"/>
      <w:bookmarkEnd w:id="10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1. Стандарт организации оказания аллергологической и иммунологической помощи в Республике Казахстан (далее – Стандарт) разработан в соответствии с подпунктом 6) пункта 1 статьи 7 Кодекса Республики Казахстан от 18 сентября 2009 года "О здоровье народ</w:t>
      </w:r>
      <w:r w:rsidRPr="0029423A">
        <w:rPr>
          <w:color w:val="000000"/>
          <w:sz w:val="28"/>
          <w:lang w:val="ru-RU"/>
        </w:rPr>
        <w:t>а и системе здравоохранения".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2. Настоящий </w:t>
      </w:r>
      <w:r>
        <w:rPr>
          <w:color w:val="000000"/>
          <w:sz w:val="28"/>
        </w:rPr>
        <w:t>C</w:t>
      </w:r>
      <w:proofErr w:type="spellStart"/>
      <w:r w:rsidRPr="0029423A">
        <w:rPr>
          <w:color w:val="000000"/>
          <w:sz w:val="28"/>
          <w:lang w:val="ru-RU"/>
        </w:rPr>
        <w:t>тандарт</w:t>
      </w:r>
      <w:proofErr w:type="spellEnd"/>
      <w:r w:rsidRPr="0029423A">
        <w:rPr>
          <w:color w:val="000000"/>
          <w:sz w:val="28"/>
          <w:lang w:val="ru-RU"/>
        </w:rPr>
        <w:t xml:space="preserve"> устанавливает общие принципы и требования к организации оказания медицинской помощи пациентам с аллергическими заболеваниями и иммунодефицитными состояниями на амбулаторно-поликлиническом, стационар</w:t>
      </w:r>
      <w:r w:rsidRPr="0029423A">
        <w:rPr>
          <w:color w:val="000000"/>
          <w:sz w:val="28"/>
          <w:lang w:val="ru-RU"/>
        </w:rPr>
        <w:t xml:space="preserve">ном и </w:t>
      </w:r>
      <w:proofErr w:type="spellStart"/>
      <w:r w:rsidRPr="0029423A">
        <w:rPr>
          <w:color w:val="000000"/>
          <w:sz w:val="28"/>
          <w:lang w:val="ru-RU"/>
        </w:rPr>
        <w:t>стационарозамещающем</w:t>
      </w:r>
      <w:proofErr w:type="spellEnd"/>
      <w:r w:rsidRPr="0029423A">
        <w:rPr>
          <w:color w:val="000000"/>
          <w:sz w:val="28"/>
          <w:lang w:val="ru-RU"/>
        </w:rPr>
        <w:t xml:space="preserve"> уровнях, независимо от форм собственности и ведомственной принадлежности.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3. Определения, используемые в настоящем Стандарте: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1) аллерген-специфическая иммунотерапия (далее – АСИТ) – комплекс мероприятий по этиотропно</w:t>
      </w:r>
      <w:r w:rsidRPr="0029423A">
        <w:rPr>
          <w:color w:val="000000"/>
          <w:sz w:val="28"/>
          <w:lang w:val="ru-RU"/>
        </w:rPr>
        <w:t>му лечению аллергических заболеваний препаратами аллергенов;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2) специфическая </w:t>
      </w:r>
      <w:proofErr w:type="spellStart"/>
      <w:r w:rsidRPr="0029423A">
        <w:rPr>
          <w:color w:val="000000"/>
          <w:sz w:val="28"/>
          <w:lang w:val="ru-RU"/>
        </w:rPr>
        <w:t>аллергодиагностика</w:t>
      </w:r>
      <w:proofErr w:type="spellEnd"/>
      <w:r w:rsidRPr="0029423A">
        <w:rPr>
          <w:color w:val="000000"/>
          <w:sz w:val="28"/>
          <w:lang w:val="ru-RU"/>
        </w:rPr>
        <w:t xml:space="preserve"> (далее – САД) – выявление сенсибилизации к различным видам аллергенов, задействованных в патогенезе аллергических заболеваний, проводимое </w:t>
      </w:r>
      <w:r>
        <w:rPr>
          <w:color w:val="000000"/>
          <w:sz w:val="28"/>
        </w:rPr>
        <w:t>in</w:t>
      </w:r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vivo</w:t>
      </w:r>
      <w:r w:rsidRPr="0029423A">
        <w:rPr>
          <w:color w:val="000000"/>
          <w:sz w:val="28"/>
          <w:lang w:val="ru-RU"/>
        </w:rPr>
        <w:t xml:space="preserve"> (путем </w:t>
      </w:r>
      <w:r w:rsidRPr="0029423A">
        <w:rPr>
          <w:color w:val="000000"/>
          <w:sz w:val="28"/>
          <w:lang w:val="ru-RU"/>
        </w:rPr>
        <w:t xml:space="preserve">введения аллергенов в организм человека различными способами) и </w:t>
      </w:r>
      <w:r>
        <w:rPr>
          <w:color w:val="000000"/>
          <w:sz w:val="28"/>
        </w:rPr>
        <w:t>in</w:t>
      </w:r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29423A">
        <w:rPr>
          <w:color w:val="000000"/>
          <w:sz w:val="28"/>
          <w:lang w:val="ru-RU"/>
        </w:rPr>
        <w:t xml:space="preserve"> (в лабораторных условиях);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3) аллергологическая помощь – комплекс мер по диагностике, лечению и профилактике аллергических реакций и заболеваний, с учетом причин их возникновени</w:t>
      </w:r>
      <w:r w:rsidRPr="0029423A">
        <w:rPr>
          <w:color w:val="000000"/>
          <w:sz w:val="28"/>
          <w:lang w:val="ru-RU"/>
        </w:rPr>
        <w:t>я и механизмов развития;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7" w:name="z23"/>
      <w:bookmarkEnd w:id="16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4) лекарственный формуляр – перечень лекарственных средств, наличие которых обязательно в достаточных количествах, сформированный для оказания гарантированного объема бесплатной медицинской помощи с учетом профиля организаци</w:t>
      </w:r>
      <w:r w:rsidRPr="0029423A">
        <w:rPr>
          <w:color w:val="000000"/>
          <w:sz w:val="28"/>
          <w:lang w:val="ru-RU"/>
        </w:rPr>
        <w:t xml:space="preserve">и здравоохранения, утвержденный руководителем организации здравоохранения в соответствии с Правилами разработки и согласования лекарственных формуляров организаций здравоохранения, утвержденными приказом Министра здравоохранения Республики Казахстан от 23 </w:t>
      </w:r>
      <w:r w:rsidRPr="0029423A">
        <w:rPr>
          <w:color w:val="000000"/>
          <w:sz w:val="28"/>
          <w:lang w:val="ru-RU"/>
        </w:rPr>
        <w:t>ноября 2009 года № 762 (зарегистрирован в Реестре государственной регистрации нормативных правовых актов за № 5900) (далее – Приказ № 762).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5) динамическое наблюдение – систематическое наблюдение за состоянием здоровья населения, а также оказание нео</w:t>
      </w:r>
      <w:r w:rsidRPr="0029423A">
        <w:rPr>
          <w:color w:val="000000"/>
          <w:sz w:val="28"/>
          <w:lang w:val="ru-RU"/>
        </w:rPr>
        <w:t>бходимой медицинской помощи по результатам данного наблюдения;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6) иммунологическая помощь – комплекс мер по диагностике, профилактике и лечению первичных и вторичных иммунодефицитных состояний;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lastRenderedPageBreak/>
        <w:t>     </w:t>
      </w:r>
      <w:r w:rsidRPr="0029423A">
        <w:rPr>
          <w:color w:val="000000"/>
          <w:sz w:val="28"/>
          <w:lang w:val="ru-RU"/>
        </w:rPr>
        <w:t xml:space="preserve"> 7) иммунотерапия – комплекс мероприятий по лечению</w:t>
      </w:r>
      <w:r w:rsidRPr="0029423A">
        <w:rPr>
          <w:color w:val="000000"/>
          <w:sz w:val="28"/>
          <w:lang w:val="ru-RU"/>
        </w:rPr>
        <w:t xml:space="preserve"> препаратами с целью воздействия на иммунную систему;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8) пациент – физическое лицо, являющееся (являвшееся) потребителем медицинских услуг;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9) иммунный статус пациента – комплекс показателей состояния иммунной системы, количественная и качестве</w:t>
      </w:r>
      <w:r w:rsidRPr="0029423A">
        <w:rPr>
          <w:color w:val="000000"/>
          <w:sz w:val="28"/>
          <w:lang w:val="ru-RU"/>
        </w:rPr>
        <w:t>нная характеристика функционального состояния отдельных органов и клеток иммунной системы;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10)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</w:t>
      </w:r>
      <w:r w:rsidRPr="0029423A">
        <w:rPr>
          <w:color w:val="000000"/>
          <w:sz w:val="28"/>
          <w:lang w:val="ru-RU"/>
        </w:rPr>
        <w:t>стадиях болезней и контролирование уже развившихся осложнений, повреждений органов и тканей.</w:t>
      </w:r>
    </w:p>
    <w:p w:rsidR="00F86FB3" w:rsidRPr="0029423A" w:rsidRDefault="00EF47E8">
      <w:pPr>
        <w:spacing w:after="0"/>
        <w:rPr>
          <w:lang w:val="ru-RU"/>
        </w:rPr>
      </w:pPr>
      <w:bookmarkStart w:id="24" w:name="z30"/>
      <w:bookmarkEnd w:id="23"/>
      <w:r w:rsidRPr="0029423A">
        <w:rPr>
          <w:b/>
          <w:color w:val="000000"/>
          <w:lang w:val="ru-RU"/>
        </w:rPr>
        <w:t xml:space="preserve"> Глава 2. Организация оказания аллергологической и иммунологической помощи в Республике Казахстан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25" w:name="z31"/>
      <w:bookmarkEnd w:id="24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4. Медицинская помощь населению с аллергическими заболеван</w:t>
      </w:r>
      <w:r w:rsidRPr="0029423A">
        <w:rPr>
          <w:color w:val="000000"/>
          <w:sz w:val="28"/>
          <w:lang w:val="ru-RU"/>
        </w:rPr>
        <w:t>иями и иммунодефицитными состояниями оказывается в рамках гарантированного объема бесплатной медицинской помощи в соответствии с перечнем гарантированного объема бесплатной медицинской помощи (далее – ГОБМП), утвержденного постановлением Правительства Респ</w:t>
      </w:r>
      <w:r w:rsidRPr="0029423A">
        <w:rPr>
          <w:color w:val="000000"/>
          <w:sz w:val="28"/>
          <w:lang w:val="ru-RU"/>
        </w:rPr>
        <w:t>ублики Казахстан от 15 декабря 2009 года № 2136 "Об утверждении перечня гарантированного объема бесплатной медицинской помощи".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26" w:name="z32"/>
      <w:bookmarkEnd w:id="25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5. Штаты медицинских организаций, а также структурных подразделений в составе медицинских организаций, оказывающих аллерг</w:t>
      </w:r>
      <w:r w:rsidRPr="0029423A">
        <w:rPr>
          <w:color w:val="000000"/>
          <w:sz w:val="28"/>
          <w:lang w:val="ru-RU"/>
        </w:rPr>
        <w:t xml:space="preserve">ологическую и иммунологическую помощь взрослому и детскому населению в Республике Казахстан (далее – МО), устанавливаются в соответствии с Типовыми штатами и штатными нормативами организаций здравоохранения, утвержденными приказом Министра здравоохранения </w:t>
      </w:r>
      <w:r w:rsidRPr="0029423A">
        <w:rPr>
          <w:color w:val="000000"/>
          <w:sz w:val="28"/>
          <w:lang w:val="ru-RU"/>
        </w:rPr>
        <w:t>Республики Казахстан от 7 апреля 2010 года № 238 "Об утверждении типовых штатов и штатных нормативов организаций здравоохранения" (зарегистрирован в Реестре государственной регистрации нормативных правовых актов Республики Казахстан за № 6173).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6. Ок</w:t>
      </w:r>
      <w:r w:rsidRPr="0029423A">
        <w:rPr>
          <w:color w:val="000000"/>
          <w:sz w:val="28"/>
          <w:lang w:val="ru-RU"/>
        </w:rPr>
        <w:t>азание аллергологической и иммунологической помощи в Республике Казахстан осуществляется в следующих формах: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1) амбулаторно-поликлинической помощи, в том числе консультативно-диагностической помощи (далее – КДП);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2) стационарной помощи;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</w:t>
      </w:r>
      <w:r w:rsidRPr="0029423A">
        <w:rPr>
          <w:color w:val="000000"/>
          <w:sz w:val="28"/>
          <w:lang w:val="ru-RU"/>
        </w:rPr>
        <w:t xml:space="preserve">3) </w:t>
      </w:r>
      <w:proofErr w:type="spellStart"/>
      <w:r w:rsidRPr="0029423A">
        <w:rPr>
          <w:color w:val="000000"/>
          <w:sz w:val="28"/>
          <w:lang w:val="ru-RU"/>
        </w:rPr>
        <w:t>стационарозамещающей</w:t>
      </w:r>
      <w:proofErr w:type="spellEnd"/>
      <w:r w:rsidRPr="0029423A">
        <w:rPr>
          <w:color w:val="000000"/>
          <w:sz w:val="28"/>
          <w:lang w:val="ru-RU"/>
        </w:rPr>
        <w:t xml:space="preserve"> помощи;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4) скорой медицинской помощи;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5) санитарной авиации.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lastRenderedPageBreak/>
        <w:t>     </w:t>
      </w:r>
      <w:r w:rsidRPr="0029423A">
        <w:rPr>
          <w:color w:val="000000"/>
          <w:sz w:val="28"/>
          <w:lang w:val="ru-RU"/>
        </w:rPr>
        <w:t xml:space="preserve"> 7. Оказание аллергологической и иммунологической помощи на амбулаторно-поликлиническом уровне включает: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34" w:name="z40"/>
      <w:bookmarkEnd w:id="33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1) определение состояния пациента и устано</w:t>
      </w:r>
      <w:r w:rsidRPr="0029423A">
        <w:rPr>
          <w:color w:val="000000"/>
          <w:sz w:val="28"/>
          <w:lang w:val="ru-RU"/>
        </w:rPr>
        <w:t xml:space="preserve">вление диагноза;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35" w:name="z41"/>
      <w:bookmarkEnd w:id="34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2) лабораторное и инструментальное обследование граждан с целью выявления аллергических заболеваний и иммунопатологических состояний;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36" w:name="z42"/>
      <w:bookmarkEnd w:id="35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3) проведение специфической </w:t>
      </w:r>
      <w:proofErr w:type="spellStart"/>
      <w:r w:rsidRPr="0029423A">
        <w:rPr>
          <w:color w:val="000000"/>
          <w:sz w:val="28"/>
          <w:lang w:val="ru-RU"/>
        </w:rPr>
        <w:t>аллергодиагностики</w:t>
      </w:r>
      <w:proofErr w:type="spellEnd"/>
      <w:r w:rsidRPr="0029423A">
        <w:rPr>
          <w:color w:val="000000"/>
          <w:sz w:val="28"/>
          <w:lang w:val="ru-RU"/>
        </w:rPr>
        <w:t xml:space="preserve"> методом кожно-аллергических проб с лекарст</w:t>
      </w:r>
      <w:r w:rsidRPr="0029423A">
        <w:rPr>
          <w:color w:val="000000"/>
          <w:sz w:val="28"/>
          <w:lang w:val="ru-RU"/>
        </w:rPr>
        <w:t xml:space="preserve">венными препаратами или при необходимости определение специфических иммуноглобулинов Е </w:t>
      </w:r>
      <w:r>
        <w:rPr>
          <w:color w:val="000000"/>
          <w:sz w:val="28"/>
        </w:rPr>
        <w:t>in</w:t>
      </w:r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29423A">
        <w:rPr>
          <w:color w:val="000000"/>
          <w:sz w:val="28"/>
          <w:lang w:val="ru-RU"/>
        </w:rPr>
        <w:t xml:space="preserve"> с целью профилактики лекарственной аллергии, в соответствии с методикой диагностики лекарственной гиперчувствительности, согласно приложению 1 к настоящему Стан</w:t>
      </w:r>
      <w:r w:rsidRPr="0029423A">
        <w:rPr>
          <w:color w:val="000000"/>
          <w:sz w:val="28"/>
          <w:lang w:val="ru-RU"/>
        </w:rPr>
        <w:t>дарту;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4) проведение САД </w:t>
      </w:r>
      <w:r>
        <w:rPr>
          <w:color w:val="000000"/>
          <w:sz w:val="28"/>
        </w:rPr>
        <w:t>in</w:t>
      </w:r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vivo</w:t>
      </w:r>
      <w:r w:rsidRPr="0029423A">
        <w:rPr>
          <w:color w:val="000000"/>
          <w:sz w:val="28"/>
          <w:lang w:val="ru-RU"/>
        </w:rPr>
        <w:t xml:space="preserve"> с экстрактами аллергенов, а также АСИТ экстрактами аллергенов инъекционными методами;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5) проведение АСИТ </w:t>
      </w:r>
      <w:proofErr w:type="spellStart"/>
      <w:r w:rsidRPr="0029423A">
        <w:rPr>
          <w:color w:val="000000"/>
          <w:sz w:val="28"/>
          <w:lang w:val="ru-RU"/>
        </w:rPr>
        <w:t>неинъекционными</w:t>
      </w:r>
      <w:proofErr w:type="spellEnd"/>
      <w:r w:rsidRPr="0029423A">
        <w:rPr>
          <w:color w:val="000000"/>
          <w:sz w:val="28"/>
          <w:lang w:val="ru-RU"/>
        </w:rPr>
        <w:t xml:space="preserve"> методами (</w:t>
      </w:r>
      <w:proofErr w:type="spellStart"/>
      <w:r w:rsidRPr="0029423A">
        <w:rPr>
          <w:color w:val="000000"/>
          <w:sz w:val="28"/>
          <w:lang w:val="ru-RU"/>
        </w:rPr>
        <w:t>сублингвально</w:t>
      </w:r>
      <w:proofErr w:type="spellEnd"/>
      <w:r w:rsidRPr="0029423A">
        <w:rPr>
          <w:color w:val="000000"/>
          <w:sz w:val="28"/>
          <w:lang w:val="ru-RU"/>
        </w:rPr>
        <w:t xml:space="preserve">, </w:t>
      </w:r>
      <w:proofErr w:type="spellStart"/>
      <w:r w:rsidRPr="0029423A">
        <w:rPr>
          <w:color w:val="000000"/>
          <w:sz w:val="28"/>
          <w:lang w:val="ru-RU"/>
        </w:rPr>
        <w:t>интраназально</w:t>
      </w:r>
      <w:proofErr w:type="spellEnd"/>
      <w:r w:rsidRPr="0029423A">
        <w:rPr>
          <w:color w:val="000000"/>
          <w:sz w:val="28"/>
          <w:lang w:val="ru-RU"/>
        </w:rPr>
        <w:t>, перорально);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6) проведение исследования пара</w:t>
      </w:r>
      <w:r w:rsidRPr="0029423A">
        <w:rPr>
          <w:color w:val="000000"/>
          <w:sz w:val="28"/>
          <w:lang w:val="ru-RU"/>
        </w:rPr>
        <w:t>метров иммунного статуса пациентов с наличием или подозрением на наличие иммунопатологического состояния, в том числе как побочного действия лекарственных средств;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7) назначение лечения в соответствии с выявленной нозологией и клиническими протоколам</w:t>
      </w:r>
      <w:r w:rsidRPr="0029423A">
        <w:rPr>
          <w:color w:val="000000"/>
          <w:sz w:val="28"/>
          <w:lang w:val="ru-RU"/>
        </w:rPr>
        <w:t>и (далее – КП);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41" w:name="z47"/>
      <w:bookmarkEnd w:id="40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8) направление пациентов на </w:t>
      </w:r>
      <w:proofErr w:type="spellStart"/>
      <w:r w:rsidRPr="0029423A">
        <w:rPr>
          <w:color w:val="000000"/>
          <w:sz w:val="28"/>
          <w:lang w:val="ru-RU"/>
        </w:rPr>
        <w:t>стационарозамещающую</w:t>
      </w:r>
      <w:proofErr w:type="spellEnd"/>
      <w:r w:rsidRPr="0029423A">
        <w:rPr>
          <w:color w:val="000000"/>
          <w:sz w:val="28"/>
          <w:lang w:val="ru-RU"/>
        </w:rPr>
        <w:t xml:space="preserve"> или на плановую госпитализацию в МО для предоставления специализированной медицинской помощи и высокотехнологичной медицинской услуги;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9) профилактические медицинские осмотры це</w:t>
      </w:r>
      <w:r w:rsidRPr="0029423A">
        <w:rPr>
          <w:color w:val="000000"/>
          <w:sz w:val="28"/>
          <w:lang w:val="ru-RU"/>
        </w:rPr>
        <w:t>левых групп населения;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43" w:name="z49"/>
      <w:bookmarkEnd w:id="42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10) динамическое наблюдение за пациентами с аллергическими заболеваниями и иммунодефицитными состояниями;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11) организацию и проведение диспансеризации пациентов с аллергическими заболеваниями и иммунодефицитными состоян</w:t>
      </w:r>
      <w:r w:rsidRPr="0029423A">
        <w:rPr>
          <w:color w:val="000000"/>
          <w:sz w:val="28"/>
          <w:lang w:val="ru-RU"/>
        </w:rPr>
        <w:t xml:space="preserve">иями </w:t>
      </w:r>
      <w:proofErr w:type="gramStart"/>
      <w:r w:rsidRPr="0029423A">
        <w:rPr>
          <w:color w:val="000000"/>
          <w:sz w:val="28"/>
          <w:lang w:val="ru-RU"/>
        </w:rPr>
        <w:t>согласно протоколов</w:t>
      </w:r>
      <w:proofErr w:type="gramEnd"/>
      <w:r w:rsidRPr="0029423A">
        <w:rPr>
          <w:color w:val="000000"/>
          <w:sz w:val="28"/>
          <w:lang w:val="ru-RU"/>
        </w:rPr>
        <w:t xml:space="preserve"> диспансеризации больных с хроническими формами заболеваний;</w:t>
      </w:r>
      <w:r>
        <w:rPr>
          <w:color w:val="000000"/>
          <w:sz w:val="28"/>
        </w:rPr>
        <w:t> 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12) медицинскую реабилитацию пациентов с аллергическими заболеваниями и иммунодефицитными состояниями;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46" w:name="z52"/>
      <w:bookmarkEnd w:id="45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13) оформление и ведение первичной медицинской докумен</w:t>
      </w:r>
      <w:r w:rsidRPr="0029423A">
        <w:rPr>
          <w:color w:val="000000"/>
          <w:sz w:val="28"/>
          <w:lang w:val="ru-RU"/>
        </w:rPr>
        <w:t>тации в соответствии с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</w:t>
      </w:r>
      <w:r w:rsidRPr="0029423A">
        <w:rPr>
          <w:color w:val="000000"/>
          <w:sz w:val="28"/>
          <w:lang w:val="ru-RU"/>
        </w:rPr>
        <w:t>ной регистрации нормативных правовых актов за № 6697) (далее – Приказ № 907);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47" w:name="z53"/>
      <w:bookmarkEnd w:id="46"/>
      <w:r w:rsidRPr="0029423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14) проведение экспертизы временной нетрудоспособности в соответствии с Правилами проведения экспертизы, выдачи листа и справки о временной нетрудоспособности, утвержденны</w:t>
      </w:r>
      <w:r w:rsidRPr="0029423A">
        <w:rPr>
          <w:color w:val="000000"/>
          <w:sz w:val="28"/>
          <w:lang w:val="ru-RU"/>
        </w:rPr>
        <w:t>ми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за № 10964);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48" w:name="z54"/>
      <w:bookmarkEnd w:id="47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15) предоставление пациентам с аллергическими</w:t>
      </w:r>
      <w:r w:rsidRPr="0029423A">
        <w:rPr>
          <w:color w:val="000000"/>
          <w:sz w:val="28"/>
          <w:lang w:val="ru-RU"/>
        </w:rPr>
        <w:t xml:space="preserve"> заболеваниями и иммунодефицитными состояниями рецептов на лекарственные средства;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49" w:name="z55"/>
      <w:bookmarkEnd w:id="48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16) направление пациентов с аллергическими заболеваниями и иммунодефицитными состояниями на медико-социальную экспертизу для установления инвалидности и степени утра</w:t>
      </w:r>
      <w:r w:rsidRPr="0029423A">
        <w:rPr>
          <w:color w:val="000000"/>
          <w:sz w:val="28"/>
          <w:lang w:val="ru-RU"/>
        </w:rPr>
        <w:t>ты трудоспособности в соответствии с Правилами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</w:t>
      </w:r>
      <w:r w:rsidRPr="0029423A">
        <w:rPr>
          <w:color w:val="000000"/>
          <w:sz w:val="28"/>
          <w:lang w:val="ru-RU"/>
        </w:rPr>
        <w:t>трации нормативных и правовых актов за № 10589); (далее – Приказ № 44);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17) обучение пациентов с аллергическими заболеваниями и иммунодефицитными состояниями в "Астма-школе" и "Школе аллергии";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18) пропаганда здорового образа жизни.</w:t>
      </w:r>
    </w:p>
    <w:bookmarkEnd w:id="51"/>
    <w:p w:rsidR="00F86FB3" w:rsidRPr="0029423A" w:rsidRDefault="00EF47E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9423A">
        <w:rPr>
          <w:color w:val="FF0000"/>
          <w:sz w:val="28"/>
          <w:lang w:val="ru-RU"/>
        </w:rPr>
        <w:t xml:space="preserve"> Сноск</w:t>
      </w:r>
      <w:r w:rsidRPr="0029423A">
        <w:rPr>
          <w:color w:val="FF0000"/>
          <w:sz w:val="28"/>
          <w:lang w:val="ru-RU"/>
        </w:rPr>
        <w:t xml:space="preserve">а. Пункт 7 с изменением, внесенным приказом Министра здравоохранения РК от 07.12.2018 </w:t>
      </w:r>
      <w:r w:rsidRPr="0029423A">
        <w:rPr>
          <w:color w:val="000000"/>
          <w:sz w:val="28"/>
          <w:lang w:val="ru-RU"/>
        </w:rPr>
        <w:t>№ ҚР ДСМ-37</w:t>
      </w:r>
      <w:r w:rsidRPr="0029423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9423A">
        <w:rPr>
          <w:lang w:val="ru-RU"/>
        </w:rPr>
        <w:br/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52" w:name="z58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8. КДП пациентам с аллергическими заболев</w:t>
      </w:r>
      <w:r w:rsidRPr="0029423A">
        <w:rPr>
          <w:color w:val="000000"/>
          <w:sz w:val="28"/>
          <w:lang w:val="ru-RU"/>
        </w:rPr>
        <w:t>аниями и иммунодефицитными состояниями предоставляется в соответствии с Правилами оказания консультативно-диагностической помощи, утвержденными приказом исполняющего обязанности Министра здравоохранения и социального развития Республики Казахстан от 28 июл</w:t>
      </w:r>
      <w:r w:rsidRPr="0029423A">
        <w:rPr>
          <w:color w:val="000000"/>
          <w:sz w:val="28"/>
          <w:lang w:val="ru-RU"/>
        </w:rPr>
        <w:t>я 2015 года № 626 (зарегистрирован в Реестре государственной регистрации нормативных правовых актов за № 11958).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53" w:name="z59"/>
      <w:bookmarkEnd w:id="52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9. Оказание КДП пациентам с иммунодефицитными состояниями осуществляется по направлению врача первичной медико-санитарной помощи (далее </w:t>
      </w:r>
      <w:r w:rsidRPr="0029423A">
        <w:rPr>
          <w:color w:val="000000"/>
          <w:sz w:val="28"/>
          <w:lang w:val="ru-RU"/>
        </w:rPr>
        <w:t>– ПМСП) или другого профильного специалиста в рамках ГОБМП, в соответствии с алгоритмом направления пациентов с подозрением на первичный иммунодефицит для оказания медицинской помощи в амбулаторных и стационарных условиях, согласно приложению 2 к настоящем</w:t>
      </w:r>
      <w:r w:rsidRPr="0029423A">
        <w:rPr>
          <w:color w:val="000000"/>
          <w:sz w:val="28"/>
          <w:lang w:val="ru-RU"/>
        </w:rPr>
        <w:t>у Стандарту.</w:t>
      </w:r>
    </w:p>
    <w:bookmarkEnd w:id="53"/>
    <w:p w:rsidR="00F86FB3" w:rsidRPr="0029423A" w:rsidRDefault="00EF47E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9423A">
        <w:rPr>
          <w:color w:val="FF0000"/>
          <w:sz w:val="28"/>
          <w:lang w:val="ru-RU"/>
        </w:rPr>
        <w:t xml:space="preserve"> Сноска. Пункт 9 в редакции приказа Министра здравоохранения РК от 07.12.2018 </w:t>
      </w:r>
      <w:r w:rsidRPr="0029423A">
        <w:rPr>
          <w:color w:val="000000"/>
          <w:sz w:val="28"/>
          <w:lang w:val="ru-RU"/>
        </w:rPr>
        <w:t>№ ҚР ДСМ-37</w:t>
      </w:r>
      <w:r w:rsidRPr="0029423A">
        <w:rPr>
          <w:color w:val="FF0000"/>
          <w:sz w:val="28"/>
          <w:lang w:val="ru-RU"/>
        </w:rPr>
        <w:t xml:space="preserve"> (вводится в действие по истечении десяти </w:t>
      </w:r>
      <w:r w:rsidRPr="0029423A">
        <w:rPr>
          <w:color w:val="FF0000"/>
          <w:sz w:val="28"/>
          <w:lang w:val="ru-RU"/>
        </w:rPr>
        <w:lastRenderedPageBreak/>
        <w:t>календарных дней после дня его первого официального опубликования).</w:t>
      </w:r>
      <w:r w:rsidRPr="0029423A">
        <w:rPr>
          <w:lang w:val="ru-RU"/>
        </w:rPr>
        <w:br/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54" w:name="z60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10. Стационарная помощь пациента</w:t>
      </w:r>
      <w:r w:rsidRPr="0029423A">
        <w:rPr>
          <w:color w:val="000000"/>
          <w:sz w:val="28"/>
          <w:lang w:val="ru-RU"/>
        </w:rPr>
        <w:t xml:space="preserve">м с аллергическими заболеваниями и иммунодефицитными состояниями осуществляется в соответствии с Правилами оказания стационарной помощи, утвержденными приказом Министра здравоохранения и социального развития Республики Казахстан от 29 сентября 2015 года № </w:t>
      </w:r>
      <w:r w:rsidRPr="0029423A">
        <w:rPr>
          <w:color w:val="000000"/>
          <w:sz w:val="28"/>
          <w:lang w:val="ru-RU"/>
        </w:rPr>
        <w:t>761 (зарегистрирован в Реестре государственной регистрации нормативных правовых актов за № 12204) (далее – Приказ № 761).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11. Стационарная помощь с аллергическими заболеваниями и иммунодефицитными состояниями включает: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56" w:name="z62"/>
      <w:bookmarkEnd w:id="55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1) определение состояния пациента и установление предварительного клинического диагноза;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57" w:name="z63"/>
      <w:bookmarkEnd w:id="56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2) проведение лабораторного и инструментального обследования согласно КП;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3) проведение оценки данных клинико-инструментальных и лабораторных иссл</w:t>
      </w:r>
      <w:r w:rsidRPr="0029423A">
        <w:rPr>
          <w:color w:val="000000"/>
          <w:sz w:val="28"/>
          <w:lang w:val="ru-RU"/>
        </w:rPr>
        <w:t>едований;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59" w:name="z65"/>
      <w:bookmarkEnd w:id="58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4) проведение специфической </w:t>
      </w:r>
      <w:proofErr w:type="spellStart"/>
      <w:r w:rsidRPr="0029423A">
        <w:rPr>
          <w:color w:val="000000"/>
          <w:sz w:val="28"/>
          <w:lang w:val="ru-RU"/>
        </w:rPr>
        <w:t>аллергодиагностики</w:t>
      </w:r>
      <w:proofErr w:type="spellEnd"/>
      <w:r w:rsidRPr="0029423A">
        <w:rPr>
          <w:color w:val="000000"/>
          <w:sz w:val="28"/>
          <w:lang w:val="ru-RU"/>
        </w:rPr>
        <w:t xml:space="preserve"> методом кожно-аллергических проб с лекарственными препаратами или при необходимости определение специфических иммуноглобулинов Е </w:t>
      </w:r>
      <w:r>
        <w:rPr>
          <w:color w:val="000000"/>
          <w:sz w:val="28"/>
        </w:rPr>
        <w:t>in</w:t>
      </w:r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29423A">
        <w:rPr>
          <w:color w:val="000000"/>
          <w:sz w:val="28"/>
          <w:lang w:val="ru-RU"/>
        </w:rPr>
        <w:t xml:space="preserve"> с целью профилактики лекарственной аллергии, в соответ</w:t>
      </w:r>
      <w:r w:rsidRPr="0029423A">
        <w:rPr>
          <w:color w:val="000000"/>
          <w:sz w:val="28"/>
          <w:lang w:val="ru-RU"/>
        </w:rPr>
        <w:t>ствии с методикой диагностики лекарственной гиперчувствительности, согласно приложению 1 к настоящему Стандарту;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5) проведение САД </w:t>
      </w:r>
      <w:r>
        <w:rPr>
          <w:color w:val="000000"/>
          <w:sz w:val="28"/>
        </w:rPr>
        <w:t>in</w:t>
      </w:r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vivo</w:t>
      </w:r>
      <w:r w:rsidRPr="0029423A">
        <w:rPr>
          <w:color w:val="000000"/>
          <w:sz w:val="28"/>
          <w:lang w:val="ru-RU"/>
        </w:rPr>
        <w:t xml:space="preserve"> (ин </w:t>
      </w:r>
      <w:proofErr w:type="spellStart"/>
      <w:r w:rsidRPr="0029423A">
        <w:rPr>
          <w:color w:val="000000"/>
          <w:sz w:val="28"/>
          <w:lang w:val="ru-RU"/>
        </w:rPr>
        <w:t>виво</w:t>
      </w:r>
      <w:proofErr w:type="spellEnd"/>
      <w:r w:rsidRPr="0029423A">
        <w:rPr>
          <w:color w:val="000000"/>
          <w:sz w:val="28"/>
          <w:lang w:val="ru-RU"/>
        </w:rPr>
        <w:t>) с экстрактами аллергенов, а также АСИТ экстрактами аллергенов;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6) проведение исследования </w:t>
      </w:r>
      <w:r w:rsidRPr="0029423A">
        <w:rPr>
          <w:color w:val="000000"/>
          <w:sz w:val="28"/>
          <w:lang w:val="ru-RU"/>
        </w:rPr>
        <w:t>параметров иммунного статуса пациентов с наличием или подозрением на наличие иммунопатологического состояния, в том числе как побочного действия лекарственных средств;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62" w:name="z68"/>
      <w:bookmarkEnd w:id="61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7) назначение лечения в соответствии с КП лечащим врачом совместно с заведующим о</w:t>
      </w:r>
      <w:r w:rsidRPr="0029423A">
        <w:rPr>
          <w:color w:val="000000"/>
          <w:sz w:val="28"/>
          <w:lang w:val="ru-RU"/>
        </w:rPr>
        <w:t xml:space="preserve">тделением;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63" w:name="z69"/>
      <w:bookmarkEnd w:id="62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8) лечение;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64" w:name="z70"/>
      <w:bookmarkEnd w:id="63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9) ежедневный осмотр врачом, коррекция лечения;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65" w:name="z71"/>
      <w:bookmarkEnd w:id="64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10) осмотр заведующего отделением при поступлении и </w:t>
      </w:r>
      <w:proofErr w:type="gramStart"/>
      <w:r w:rsidRPr="0029423A">
        <w:rPr>
          <w:color w:val="000000"/>
          <w:sz w:val="28"/>
          <w:lang w:val="ru-RU"/>
        </w:rPr>
        <w:t>далее  –</w:t>
      </w:r>
      <w:proofErr w:type="gramEnd"/>
      <w:r w:rsidRPr="0029423A">
        <w:rPr>
          <w:color w:val="000000"/>
          <w:sz w:val="28"/>
          <w:lang w:val="ru-RU"/>
        </w:rPr>
        <w:t xml:space="preserve">  не менее одного раза в неделю;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66" w:name="z72"/>
      <w:bookmarkEnd w:id="65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11) проведение консультаций профильных специалистов (при нал</w:t>
      </w:r>
      <w:r w:rsidRPr="0029423A">
        <w:rPr>
          <w:color w:val="000000"/>
          <w:sz w:val="28"/>
          <w:lang w:val="ru-RU"/>
        </w:rPr>
        <w:t xml:space="preserve">ичии показаний);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67" w:name="z73"/>
      <w:bookmarkEnd w:id="66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12) оформление и ведение первичной медицинской документации в соответствии с Приказом № 907;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68" w:name="z74"/>
      <w:bookmarkEnd w:id="67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13) направление пациентов с аллергическими заболеваниями и иммунодефицитными состояниями на медико-социальную экспертизу для </w:t>
      </w:r>
      <w:r w:rsidRPr="0029423A">
        <w:rPr>
          <w:color w:val="000000"/>
          <w:sz w:val="28"/>
          <w:lang w:val="ru-RU"/>
        </w:rPr>
        <w:lastRenderedPageBreak/>
        <w:t>устано</w:t>
      </w:r>
      <w:r w:rsidRPr="0029423A">
        <w:rPr>
          <w:color w:val="000000"/>
          <w:sz w:val="28"/>
          <w:lang w:val="ru-RU"/>
        </w:rPr>
        <w:t>вления инвалидности и степени утраты трудоспособности в соответствии с Приказом № 44.</w:t>
      </w:r>
    </w:p>
    <w:bookmarkEnd w:id="68"/>
    <w:p w:rsidR="00F86FB3" w:rsidRPr="0029423A" w:rsidRDefault="00EF47E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9423A">
        <w:rPr>
          <w:color w:val="FF0000"/>
          <w:sz w:val="28"/>
          <w:lang w:val="ru-RU"/>
        </w:rPr>
        <w:t xml:space="preserve"> Сноска. Пункт 11 с изменением, внесенным приказом Министра здравоохранения РК от 07.12.2018 </w:t>
      </w:r>
      <w:r w:rsidRPr="0029423A">
        <w:rPr>
          <w:color w:val="000000"/>
          <w:sz w:val="28"/>
          <w:lang w:val="ru-RU"/>
        </w:rPr>
        <w:t>№ ҚР ДСМ-37</w:t>
      </w:r>
      <w:r w:rsidRPr="0029423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</w:t>
      </w:r>
      <w:r w:rsidRPr="0029423A">
        <w:rPr>
          <w:color w:val="FF0000"/>
          <w:sz w:val="28"/>
          <w:lang w:val="ru-RU"/>
        </w:rPr>
        <w:t>сле дня его первого официального опубликования).</w:t>
      </w:r>
      <w:r w:rsidRPr="0029423A">
        <w:rPr>
          <w:lang w:val="ru-RU"/>
        </w:rPr>
        <w:br/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69" w:name="z75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12. </w:t>
      </w:r>
      <w:proofErr w:type="spellStart"/>
      <w:r w:rsidRPr="0029423A">
        <w:rPr>
          <w:color w:val="000000"/>
          <w:sz w:val="28"/>
          <w:lang w:val="ru-RU"/>
        </w:rPr>
        <w:t>Стационарозамещающая</w:t>
      </w:r>
      <w:proofErr w:type="spellEnd"/>
      <w:r w:rsidRPr="0029423A">
        <w:rPr>
          <w:color w:val="000000"/>
          <w:sz w:val="28"/>
          <w:lang w:val="ru-RU"/>
        </w:rPr>
        <w:t xml:space="preserve"> помощь пациентам, в том числе детям, с аллергическими заболеваниями и иммунодефицитными состояниями оказывается в соответствии с Правилами оказания </w:t>
      </w:r>
      <w:proofErr w:type="spellStart"/>
      <w:r w:rsidRPr="0029423A">
        <w:rPr>
          <w:color w:val="000000"/>
          <w:sz w:val="28"/>
          <w:lang w:val="ru-RU"/>
        </w:rPr>
        <w:t>стационарозамещающей</w:t>
      </w:r>
      <w:proofErr w:type="spellEnd"/>
      <w:r w:rsidRPr="0029423A">
        <w:rPr>
          <w:color w:val="000000"/>
          <w:sz w:val="28"/>
          <w:lang w:val="ru-RU"/>
        </w:rPr>
        <w:t xml:space="preserve"> помощ</w:t>
      </w:r>
      <w:r w:rsidRPr="0029423A">
        <w:rPr>
          <w:color w:val="000000"/>
          <w:sz w:val="28"/>
          <w:lang w:val="ru-RU"/>
        </w:rPr>
        <w:t>и, утвержденными приказом Министра здравоохранения и социального развития Республики Казахстан от 17 августа 2015 года № 669 (зарегистрирован в Реестре государственной регистрации нормативных правовых актов Республики Казахстан за № 12106).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70" w:name="z83"/>
      <w:bookmarkEnd w:id="69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13. Скор</w:t>
      </w:r>
      <w:r w:rsidRPr="0029423A">
        <w:rPr>
          <w:color w:val="000000"/>
          <w:sz w:val="28"/>
          <w:lang w:val="ru-RU"/>
        </w:rPr>
        <w:t>ая и неотложная медицинская помощь пациентам с аллергическими заболеваниями и иммунодефицитными состояниями осуществляется в соответствии с Правилами оказания скорой медицинской помощи и предоставления медицинской помощи в форме санитарной авиации, утвержд</w:t>
      </w:r>
      <w:r w:rsidRPr="0029423A">
        <w:rPr>
          <w:color w:val="000000"/>
          <w:sz w:val="28"/>
          <w:lang w:val="ru-RU"/>
        </w:rPr>
        <w:t>енными приказом Министра здравоохранения и социального развития Республики Казахстан от 27 апреля 2015 года № 269 (зарегистрирован в Реестре государственной регистрации нормативных правовых актов за № 11263).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71" w:name="z84"/>
      <w:bookmarkEnd w:id="70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14. Методы, подходы и процедуры диагности</w:t>
      </w:r>
      <w:r w:rsidRPr="0029423A">
        <w:rPr>
          <w:color w:val="000000"/>
          <w:sz w:val="28"/>
          <w:lang w:val="ru-RU"/>
        </w:rPr>
        <w:t>ки и лечения при анафилактическом шоке пациентам с аллергическими заболеваниями и иммунодефицитными состояниями определяются в соответствии с клиническими протоколами диагностики и лечения неотложных состояний.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72" w:name="z85"/>
      <w:bookmarkEnd w:id="71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15. Аллергологическая помощь детям напр</w:t>
      </w:r>
      <w:r w:rsidRPr="0029423A">
        <w:rPr>
          <w:color w:val="000000"/>
          <w:sz w:val="28"/>
          <w:lang w:val="ru-RU"/>
        </w:rPr>
        <w:t>авлена на своевременное проведение мероприятий, направленных на выявление, лечение детей с аллергическими заболеваниями и иммунодефицитными состояниями и их профилактики.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73" w:name="z86"/>
      <w:bookmarkEnd w:id="72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16. Аллергологическая помощь детям включает в себя своевременное выявление, дин</w:t>
      </w:r>
      <w:r w:rsidRPr="0029423A">
        <w:rPr>
          <w:color w:val="000000"/>
          <w:sz w:val="28"/>
          <w:lang w:val="ru-RU"/>
        </w:rPr>
        <w:t>амическое наблюдение, лечение и профилактику детей с аллергическими заболеваниями и иммунодефицитными состояниями.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74" w:name="z87"/>
      <w:bookmarkEnd w:id="73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17. Направление детей на плановое стационарное лечение в МО осуществляется педиатрами, врачами общей практики и детскими аллергологами </w:t>
      </w:r>
      <w:r w:rsidRPr="0029423A">
        <w:rPr>
          <w:color w:val="000000"/>
          <w:sz w:val="28"/>
          <w:lang w:val="ru-RU"/>
        </w:rPr>
        <w:t>поликлиники.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75" w:name="z88"/>
      <w:bookmarkEnd w:id="74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18. Пациенты с аллергическими заболеваниями и иммунодефицитными состояниями при наличии медицинских показаний направляются для проведения </w:t>
      </w:r>
      <w:r w:rsidRPr="0029423A">
        <w:rPr>
          <w:color w:val="000000"/>
          <w:sz w:val="28"/>
          <w:lang w:val="ru-RU"/>
        </w:rPr>
        <w:lastRenderedPageBreak/>
        <w:t>реабилитационных мероприятий в специализированные медицинские и санаторно-курортные организации.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76" w:name="z89"/>
      <w:bookmarkEnd w:id="75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9423A">
        <w:rPr>
          <w:color w:val="000000"/>
          <w:sz w:val="28"/>
          <w:lang w:val="ru-RU"/>
        </w:rPr>
        <w:t xml:space="preserve"> 19. Лекарственное обеспечение пациентов с аллергическими заболеваниями и иммунодефицитными состояниями в МО в рамках ГОБМП предоставляется на основании лекарственных формуляров, разработанных и утвержденных в соответствии с Приказом № 762.</w:t>
      </w:r>
    </w:p>
    <w:p w:rsidR="00F86FB3" w:rsidRPr="0029423A" w:rsidRDefault="00EF47E8">
      <w:pPr>
        <w:spacing w:after="0"/>
        <w:rPr>
          <w:lang w:val="ru-RU"/>
        </w:rPr>
      </w:pPr>
      <w:bookmarkStart w:id="77" w:name="z90"/>
      <w:bookmarkEnd w:id="76"/>
      <w:r w:rsidRPr="0029423A">
        <w:rPr>
          <w:b/>
          <w:color w:val="000000"/>
          <w:lang w:val="ru-RU"/>
        </w:rPr>
        <w:t xml:space="preserve"> Глава 3. О</w:t>
      </w:r>
      <w:r w:rsidRPr="0029423A">
        <w:rPr>
          <w:b/>
          <w:color w:val="000000"/>
          <w:lang w:val="ru-RU"/>
        </w:rPr>
        <w:t>сновные направления деятельности МО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78" w:name="z91"/>
      <w:bookmarkEnd w:id="77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20. Основными направлениями деятельности МО являются: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79" w:name="z92"/>
      <w:bookmarkEnd w:id="78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1) оказание квалифицированной, специализированной медицинской помощи и высокотехнологичных медицинских услуг пациентам с аллергическими заболеваниями и им</w:t>
      </w:r>
      <w:r w:rsidRPr="0029423A">
        <w:rPr>
          <w:color w:val="000000"/>
          <w:sz w:val="28"/>
          <w:lang w:val="ru-RU"/>
        </w:rPr>
        <w:t>мунодефицитными состояниями;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80" w:name="z93"/>
      <w:bookmarkEnd w:id="79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2) создание эффективной системы, обеспечивающей доступность медицинской помощи и качество медицинских услуг.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81" w:name="z94"/>
      <w:bookmarkEnd w:id="80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21. Квалифицированная медицинская помощь оказывается специалистами с высшим медицинским образование</w:t>
      </w:r>
      <w:r w:rsidRPr="0029423A">
        <w:rPr>
          <w:color w:val="000000"/>
          <w:sz w:val="28"/>
          <w:lang w:val="ru-RU"/>
        </w:rPr>
        <w:t>м (врачами по специальности "терапия", "педиатрия", "общая врачебная практика") при заболеваниях и в случаях, не требующих специализированных методов диагностики, лечения и медицинской реабилитации.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82" w:name="z95"/>
      <w:bookmarkEnd w:id="81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22. Специализированная медицинская помощь пациентам</w:t>
      </w:r>
      <w:r w:rsidRPr="0029423A">
        <w:rPr>
          <w:color w:val="000000"/>
          <w:sz w:val="28"/>
          <w:lang w:val="ru-RU"/>
        </w:rPr>
        <w:t xml:space="preserve"> с аллергическими заболеваниями и иммунодефицитными состояниями оказывается врачами по специальности "аллергология и иммунология" (взрослая, детская) (далее – врачи аллергологи-иммунологи) и включает в себя профилактику, диагностику, лечение заболеваний и </w:t>
      </w:r>
      <w:r w:rsidRPr="0029423A">
        <w:rPr>
          <w:color w:val="000000"/>
          <w:sz w:val="28"/>
          <w:lang w:val="ru-RU"/>
        </w:rPr>
        <w:t>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83" w:name="z96"/>
      <w:bookmarkEnd w:id="82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23. Высокотехнологические медицинские услуги пациентам с аллергическими заболеваниями и иммунодефицитными состояниями </w:t>
      </w:r>
      <w:r w:rsidRPr="0029423A">
        <w:rPr>
          <w:color w:val="000000"/>
          <w:sz w:val="28"/>
          <w:lang w:val="ru-RU"/>
        </w:rPr>
        <w:t>оказываются врачами аллергологами-иммунологами в МО и включают в себя профилактику, диагностику, лечение заболеваний и состояний, требующих использования инновационных, малоинвазивных, специальных методов и сложных медицинских технологий, а также медицинск</w:t>
      </w:r>
      <w:r w:rsidRPr="0029423A">
        <w:rPr>
          <w:color w:val="000000"/>
          <w:sz w:val="28"/>
          <w:lang w:val="ru-RU"/>
        </w:rPr>
        <w:t>ую реабилитацию.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84" w:name="z97"/>
      <w:bookmarkEnd w:id="83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24. Госпитализация пациента в стационарное отделение МО осуществляется: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85" w:name="z98"/>
      <w:bookmarkEnd w:id="84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1) в плановом порядке по направлению специалистов ПМСП или МО в рамках планируемого количества случаев госпитализации в рамках ГОБМП через Портал с учетом</w:t>
      </w:r>
      <w:r w:rsidRPr="0029423A">
        <w:rPr>
          <w:color w:val="000000"/>
          <w:sz w:val="28"/>
          <w:lang w:val="ru-RU"/>
        </w:rPr>
        <w:t xml:space="preserve"> права пациента на свободный выбор медицинской организации в соответствии с Приказом № 761;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86" w:name="z99"/>
      <w:bookmarkEnd w:id="85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2) по экстренным показаниям вне зависимости от наличия направления.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87" w:name="z100"/>
      <w:bookmarkEnd w:id="86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25. Показанием для плановой госпитализации пациента с аллергическими заболеваниями и</w:t>
      </w:r>
      <w:r w:rsidRPr="0029423A">
        <w:rPr>
          <w:color w:val="000000"/>
          <w:sz w:val="28"/>
          <w:lang w:val="ru-RU"/>
        </w:rPr>
        <w:t xml:space="preserve"> иммунодефицитными состояниями является необходимость </w:t>
      </w:r>
      <w:r w:rsidRPr="0029423A">
        <w:rPr>
          <w:color w:val="000000"/>
          <w:sz w:val="28"/>
          <w:lang w:val="ru-RU"/>
        </w:rPr>
        <w:lastRenderedPageBreak/>
        <w:t>оказания квалифицированной, специализированной медицинской помощи и высокотехнологичных медицинских услуг с круглосуточным медицинским наблюдением.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88" w:name="z101"/>
      <w:bookmarkEnd w:id="87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26. После курса основного лечения по медицинским</w:t>
      </w:r>
      <w:r w:rsidRPr="0029423A">
        <w:rPr>
          <w:color w:val="000000"/>
          <w:sz w:val="28"/>
          <w:lang w:val="ru-RU"/>
        </w:rPr>
        <w:t xml:space="preserve"> показаниям пациент направляется на восстановительное лечение, проводимое в условиях медицинских организаций, оказывающих амбулаторно-поликлиническую помощь.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89" w:name="z102"/>
      <w:bookmarkEnd w:id="88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27. Качество оказываемых медицинских услуг в МО, независимо от форм собственности и ведомст</w:t>
      </w:r>
      <w:r w:rsidRPr="0029423A">
        <w:rPr>
          <w:color w:val="000000"/>
          <w:sz w:val="28"/>
          <w:lang w:val="ru-RU"/>
        </w:rPr>
        <w:t>венной принадлежности, осуществляется в соответствии с Правилами организации и проведения внутренней и внешней экспертиз качества медицинских услуг, утвержденными приказом Министра здравоохранения и социального развития Республики Казахстан от 27 марта 201</w:t>
      </w:r>
      <w:r w:rsidRPr="0029423A">
        <w:rPr>
          <w:color w:val="000000"/>
          <w:sz w:val="28"/>
          <w:lang w:val="ru-RU"/>
        </w:rPr>
        <w:t>5 года № 173 (зарегистрирован в Реестре государственной регистрации нормативных правовых актов Республики Казахстан за № 10880).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90" w:name="z103"/>
      <w:bookmarkEnd w:id="89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28. Анализ эффективности деятельности подразделений организации здравоохранения, оказывающих аллергологическую и иммунол</w:t>
      </w:r>
      <w:r w:rsidRPr="0029423A">
        <w:rPr>
          <w:color w:val="000000"/>
          <w:sz w:val="28"/>
          <w:lang w:val="ru-RU"/>
        </w:rPr>
        <w:t xml:space="preserve">огическую помощь, по оценке собственных процессов и процедур, внедрению стандартов в области здравоохранения, применению внутренних индикаторов и внешних индикаторов осуществляется посредством оценки соответствия пороговых значений индикаторов в динамике.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91" w:name="z104"/>
      <w:bookmarkEnd w:id="90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29. Платные медицинские услуги пациентам с аллергическими заболеваниями и иммунодефицитными состояниями оказываются в соответствии с Правилами и условиями оказания платных услуг в организациях здравоохранения, утвержденными приказом Министра здраво</w:t>
      </w:r>
      <w:r w:rsidRPr="0029423A">
        <w:rPr>
          <w:color w:val="000000"/>
          <w:sz w:val="28"/>
          <w:lang w:val="ru-RU"/>
        </w:rPr>
        <w:t>охранения и социального развития Республики Казахстан от 30 апреля 2015 года № 304 (зарегистрирован в Реестре государственной регистрации нормативных правовых актов Республики Казахстан за № 11341).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3"/>
        <w:gridCol w:w="3874"/>
      </w:tblGrid>
      <w:tr w:rsidR="00F86FB3" w:rsidRPr="0029423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F86FB3" w:rsidRPr="0029423A" w:rsidRDefault="00EF47E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0"/>
              <w:jc w:val="center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Приложение 1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к Стандарту организации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оказания аллерголо</w:t>
            </w:r>
            <w:r w:rsidRPr="0029423A">
              <w:rPr>
                <w:color w:val="000000"/>
                <w:sz w:val="20"/>
                <w:lang w:val="ru-RU"/>
              </w:rPr>
              <w:t>гической и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иммунологической помощи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</w:tbl>
    <w:p w:rsidR="00F86FB3" w:rsidRPr="0029423A" w:rsidRDefault="00EF47E8">
      <w:pPr>
        <w:spacing w:after="0"/>
        <w:rPr>
          <w:lang w:val="ru-RU"/>
        </w:rPr>
      </w:pPr>
      <w:bookmarkStart w:id="92" w:name="z106"/>
      <w:r w:rsidRPr="0029423A">
        <w:rPr>
          <w:b/>
          <w:color w:val="000000"/>
          <w:lang w:val="ru-RU"/>
        </w:rPr>
        <w:t xml:space="preserve"> Методика диагностики и профилактики лекарственной гиперчувствительности</w:t>
      </w:r>
    </w:p>
    <w:bookmarkEnd w:id="92"/>
    <w:p w:rsidR="00F86FB3" w:rsidRPr="0029423A" w:rsidRDefault="00EF47E8">
      <w:pPr>
        <w:spacing w:after="0"/>
        <w:jc w:val="both"/>
        <w:rPr>
          <w:lang w:val="ru-RU"/>
        </w:rPr>
      </w:pPr>
      <w:r w:rsidRPr="0029423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9423A">
        <w:rPr>
          <w:color w:val="FF0000"/>
          <w:sz w:val="28"/>
          <w:lang w:val="ru-RU"/>
        </w:rPr>
        <w:t xml:space="preserve"> Сноска. Стандарт дополнен приложением 1 в соответствии с приказом Министра здравоохранения РК от 07.12.2018 № ҚР </w:t>
      </w:r>
      <w:r w:rsidRPr="0029423A">
        <w:rPr>
          <w:color w:val="FF0000"/>
          <w:sz w:val="28"/>
          <w:lang w:val="ru-RU"/>
        </w:rPr>
        <w:t>ДСМ-37 (вводится в действие по истечении десяти календарных дней после дня его первого официального опубликования).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93" w:name="z107"/>
      <w:r>
        <w:rPr>
          <w:color w:val="000000"/>
          <w:sz w:val="28"/>
        </w:rPr>
        <w:lastRenderedPageBreak/>
        <w:t>     </w:t>
      </w:r>
      <w:r w:rsidRPr="0029423A">
        <w:rPr>
          <w:color w:val="000000"/>
          <w:sz w:val="28"/>
          <w:lang w:val="ru-RU"/>
        </w:rPr>
        <w:t xml:space="preserve"> 1. Методика диагностики лекарственной гиперчувствительности (далее – Методика) определяет процедуру диагностики лекарственной гиперчув</w:t>
      </w:r>
      <w:r w:rsidRPr="0029423A">
        <w:rPr>
          <w:color w:val="000000"/>
          <w:sz w:val="28"/>
          <w:lang w:val="ru-RU"/>
        </w:rPr>
        <w:t>ствительности.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94" w:name="z108"/>
      <w:bookmarkEnd w:id="93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2. В Методике используются следующие термины и понятия: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95" w:name="z109"/>
      <w:bookmarkEnd w:id="94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1) лекарственная гиперчувствительность – это повышенная чувствительность организма к лекарственным средствам, в развитии которой участвуют иммунные механизмы при повторных в</w:t>
      </w:r>
      <w:r w:rsidRPr="0029423A">
        <w:rPr>
          <w:color w:val="000000"/>
          <w:sz w:val="28"/>
          <w:lang w:val="ru-RU"/>
        </w:rPr>
        <w:t>ведениях лекарственного средства;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96" w:name="z110"/>
      <w:bookmarkEnd w:id="95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2) противоаллергическая </w:t>
      </w:r>
      <w:proofErr w:type="spellStart"/>
      <w:r w:rsidRPr="0029423A">
        <w:rPr>
          <w:color w:val="000000"/>
          <w:sz w:val="28"/>
          <w:lang w:val="ru-RU"/>
        </w:rPr>
        <w:t>премедикация</w:t>
      </w:r>
      <w:proofErr w:type="spellEnd"/>
      <w:r w:rsidRPr="0029423A">
        <w:rPr>
          <w:color w:val="000000"/>
          <w:sz w:val="28"/>
          <w:lang w:val="ru-RU"/>
        </w:rPr>
        <w:t xml:space="preserve"> (далее – </w:t>
      </w:r>
      <w:proofErr w:type="spellStart"/>
      <w:r w:rsidRPr="0029423A">
        <w:rPr>
          <w:color w:val="000000"/>
          <w:sz w:val="28"/>
          <w:lang w:val="ru-RU"/>
        </w:rPr>
        <w:t>премедикация</w:t>
      </w:r>
      <w:proofErr w:type="spellEnd"/>
      <w:r w:rsidRPr="0029423A">
        <w:rPr>
          <w:color w:val="000000"/>
          <w:sz w:val="28"/>
          <w:lang w:val="ru-RU"/>
        </w:rPr>
        <w:t xml:space="preserve">) – применение антигистаминных препаратов и </w:t>
      </w:r>
      <w:proofErr w:type="spellStart"/>
      <w:r w:rsidRPr="0029423A">
        <w:rPr>
          <w:color w:val="000000"/>
          <w:sz w:val="28"/>
          <w:lang w:val="ru-RU"/>
        </w:rPr>
        <w:t>глюкокортикостероидов</w:t>
      </w:r>
      <w:proofErr w:type="spellEnd"/>
      <w:r w:rsidRPr="0029423A">
        <w:rPr>
          <w:color w:val="000000"/>
          <w:sz w:val="28"/>
          <w:lang w:val="ru-RU"/>
        </w:rPr>
        <w:t xml:space="preserve"> с целью профилактики реакций лекарственной гиперчувствительности.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97" w:name="z111"/>
      <w:bookmarkEnd w:id="96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3) провокационный д</w:t>
      </w:r>
      <w:r w:rsidRPr="0029423A">
        <w:rPr>
          <w:color w:val="000000"/>
          <w:sz w:val="28"/>
          <w:lang w:val="ru-RU"/>
        </w:rPr>
        <w:t xml:space="preserve">озируемый тест – введение препарата от минимальной дозы до средней терапевтической дозы.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98" w:name="z112"/>
      <w:bookmarkEnd w:id="97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3. Диагностика лекарственной гиперчувствительности пациенту проводится, в соответствии со схемой диагностики лекарственной гиперчувствительности согласно прило</w:t>
      </w:r>
      <w:r w:rsidRPr="0029423A">
        <w:rPr>
          <w:color w:val="000000"/>
          <w:sz w:val="28"/>
          <w:lang w:val="ru-RU"/>
        </w:rPr>
        <w:t>жению 1 к настоящей Методике.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99" w:name="z113"/>
      <w:bookmarkEnd w:id="98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4. Медицинский персонал (врач, средний медицинский работник) перед введением лекарственного средства (особенно - антибиотика, анестетика, миорелаксанта, нейролептика, антикоагулянта, на основе сыворотки или белка, </w:t>
      </w:r>
      <w:proofErr w:type="spellStart"/>
      <w:r w:rsidRPr="0029423A">
        <w:rPr>
          <w:color w:val="000000"/>
          <w:sz w:val="28"/>
          <w:lang w:val="ru-RU"/>
        </w:rPr>
        <w:t>рентгенконтрастного</w:t>
      </w:r>
      <w:proofErr w:type="spellEnd"/>
      <w:r w:rsidRPr="0029423A">
        <w:rPr>
          <w:color w:val="000000"/>
          <w:sz w:val="28"/>
          <w:lang w:val="ru-RU"/>
        </w:rPr>
        <w:t xml:space="preserve"> вещества) пациенту (</w:t>
      </w:r>
      <w:proofErr w:type="spellStart"/>
      <w:r w:rsidRPr="0029423A">
        <w:rPr>
          <w:color w:val="000000"/>
          <w:sz w:val="28"/>
          <w:lang w:val="ru-RU"/>
        </w:rPr>
        <w:t>энтерально</w:t>
      </w:r>
      <w:proofErr w:type="spellEnd"/>
      <w:r w:rsidRPr="0029423A">
        <w:rPr>
          <w:color w:val="000000"/>
          <w:sz w:val="28"/>
          <w:lang w:val="ru-RU"/>
        </w:rPr>
        <w:t>, парентерально) осуществляет: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00" w:name="z114"/>
      <w:bookmarkEnd w:id="99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1) сбор жалоб;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01" w:name="z115"/>
      <w:bookmarkEnd w:id="100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2) сбор аллергологического анамнеза (наличие любых аллергических заболеваний, проявлений лекарственной аллергии, любых неуточненных высыпаний при пр</w:t>
      </w:r>
      <w:r w:rsidRPr="0029423A">
        <w:rPr>
          <w:color w:val="000000"/>
          <w:sz w:val="28"/>
          <w:lang w:val="ru-RU"/>
        </w:rPr>
        <w:t>именении лекарственных препаратов, местном контакте с хлором, латексом, никелем и хромом);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02" w:name="z116"/>
      <w:bookmarkEnd w:id="101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3) получение информированного согласия пациента.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03" w:name="z117"/>
      <w:bookmarkEnd w:id="102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5. При отсутствии жалоб, отрицательного аллергологического анамнеза и наличии информированного согласия </w:t>
      </w:r>
      <w:r w:rsidRPr="0029423A">
        <w:rPr>
          <w:color w:val="000000"/>
          <w:sz w:val="28"/>
          <w:lang w:val="ru-RU"/>
        </w:rPr>
        <w:t>пациента проводится введение лекарственного средства пациенту.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04" w:name="z118"/>
      <w:bookmarkEnd w:id="103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6. При отсутствии жалоб, но при наличии отягощенного личного аллергологического анамнеза (бронхиальная астма, аллергический ринит, </w:t>
      </w:r>
      <w:proofErr w:type="spellStart"/>
      <w:r w:rsidRPr="0029423A">
        <w:rPr>
          <w:color w:val="000000"/>
          <w:sz w:val="28"/>
          <w:lang w:val="ru-RU"/>
        </w:rPr>
        <w:t>атопический</w:t>
      </w:r>
      <w:proofErr w:type="spellEnd"/>
      <w:r w:rsidRPr="0029423A">
        <w:rPr>
          <w:color w:val="000000"/>
          <w:sz w:val="28"/>
          <w:lang w:val="ru-RU"/>
        </w:rPr>
        <w:t xml:space="preserve"> дерматит, рецидивирующая крапивница, контакт</w:t>
      </w:r>
      <w:r w:rsidRPr="0029423A">
        <w:rPr>
          <w:color w:val="000000"/>
          <w:sz w:val="28"/>
          <w:lang w:val="ru-RU"/>
        </w:rPr>
        <w:t>ный аллергический дерматит) и/или отягощенного семейного аллергологического анамнеза (наличие вышеуказанных заболеваний у родителей, близких родственников и сибсов), а также при наличии частого применения лекарственных средств, повторных операций и манипул</w:t>
      </w:r>
      <w:r w:rsidRPr="0029423A">
        <w:rPr>
          <w:color w:val="000000"/>
          <w:sz w:val="28"/>
          <w:lang w:val="ru-RU"/>
        </w:rPr>
        <w:t xml:space="preserve">яций, пациенту проводится </w:t>
      </w:r>
      <w:proofErr w:type="spellStart"/>
      <w:r w:rsidRPr="0029423A">
        <w:rPr>
          <w:color w:val="000000"/>
          <w:sz w:val="28"/>
          <w:lang w:val="ru-RU"/>
        </w:rPr>
        <w:t>премедикация</w:t>
      </w:r>
      <w:proofErr w:type="spellEnd"/>
      <w:r w:rsidRPr="0029423A">
        <w:rPr>
          <w:color w:val="000000"/>
          <w:sz w:val="28"/>
          <w:lang w:val="ru-RU"/>
        </w:rPr>
        <w:t>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05" w:name="z119"/>
      <w:bookmarkEnd w:id="104"/>
      <w:r>
        <w:rPr>
          <w:color w:val="000000"/>
          <w:sz w:val="28"/>
        </w:rPr>
        <w:lastRenderedPageBreak/>
        <w:t>     </w:t>
      </w:r>
      <w:r w:rsidRPr="0029423A">
        <w:rPr>
          <w:color w:val="000000"/>
          <w:sz w:val="28"/>
          <w:lang w:val="ru-RU"/>
        </w:rPr>
        <w:t xml:space="preserve"> Для </w:t>
      </w:r>
      <w:proofErr w:type="spellStart"/>
      <w:r w:rsidRPr="0029423A">
        <w:rPr>
          <w:color w:val="000000"/>
          <w:sz w:val="28"/>
          <w:lang w:val="ru-RU"/>
        </w:rPr>
        <w:t>премедикации</w:t>
      </w:r>
      <w:proofErr w:type="spellEnd"/>
      <w:r w:rsidRPr="0029423A">
        <w:rPr>
          <w:color w:val="000000"/>
          <w:sz w:val="28"/>
          <w:lang w:val="ru-RU"/>
        </w:rPr>
        <w:t xml:space="preserve"> применяют антигистаминный препарат 2 поколения (таблетка, сироп, капли), который вводят </w:t>
      </w:r>
      <w:proofErr w:type="spellStart"/>
      <w:r w:rsidRPr="0029423A">
        <w:rPr>
          <w:color w:val="000000"/>
          <w:sz w:val="28"/>
          <w:lang w:val="ru-RU"/>
        </w:rPr>
        <w:t>энтерально</w:t>
      </w:r>
      <w:proofErr w:type="spellEnd"/>
      <w:r w:rsidRPr="0029423A">
        <w:rPr>
          <w:color w:val="000000"/>
          <w:sz w:val="28"/>
          <w:lang w:val="ru-RU"/>
        </w:rPr>
        <w:t xml:space="preserve"> за 1,5 часа до введения препарата или вводят парентерально антигистаминный препарат 1 поколени</w:t>
      </w:r>
      <w:r w:rsidRPr="0029423A">
        <w:rPr>
          <w:color w:val="000000"/>
          <w:sz w:val="28"/>
          <w:lang w:val="ru-RU"/>
        </w:rPr>
        <w:t>я за 15 минут до введения препарата.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06" w:name="z120"/>
      <w:bookmarkEnd w:id="105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За 30 минут - 1 час до хирургического вмешательства с целью </w:t>
      </w:r>
      <w:proofErr w:type="spellStart"/>
      <w:r w:rsidRPr="0029423A">
        <w:rPr>
          <w:color w:val="000000"/>
          <w:sz w:val="28"/>
          <w:lang w:val="ru-RU"/>
        </w:rPr>
        <w:t>премедикации</w:t>
      </w:r>
      <w:proofErr w:type="spellEnd"/>
      <w:r w:rsidRPr="0029423A">
        <w:rPr>
          <w:color w:val="000000"/>
          <w:sz w:val="28"/>
          <w:lang w:val="ru-RU"/>
        </w:rPr>
        <w:t xml:space="preserve"> вводят </w:t>
      </w:r>
      <w:proofErr w:type="spellStart"/>
      <w:r w:rsidRPr="0029423A">
        <w:rPr>
          <w:color w:val="000000"/>
          <w:sz w:val="28"/>
          <w:lang w:val="ru-RU"/>
        </w:rPr>
        <w:t>глюкокортикостероидные</w:t>
      </w:r>
      <w:proofErr w:type="spellEnd"/>
      <w:r w:rsidRPr="0029423A">
        <w:rPr>
          <w:color w:val="000000"/>
          <w:sz w:val="28"/>
          <w:lang w:val="ru-RU"/>
        </w:rPr>
        <w:t xml:space="preserve"> препараты </w:t>
      </w:r>
      <w:proofErr w:type="spellStart"/>
      <w:r w:rsidRPr="0029423A">
        <w:rPr>
          <w:color w:val="000000"/>
          <w:sz w:val="28"/>
          <w:lang w:val="ru-RU"/>
        </w:rPr>
        <w:t>дексаметазон</w:t>
      </w:r>
      <w:proofErr w:type="spellEnd"/>
      <w:r w:rsidRPr="0029423A">
        <w:rPr>
          <w:color w:val="000000"/>
          <w:sz w:val="28"/>
          <w:lang w:val="ru-RU"/>
        </w:rPr>
        <w:t xml:space="preserve"> 0,1 мг/кг или преднизолон 1 мг/кг внутримышечно или внутривенно </w:t>
      </w:r>
      <w:proofErr w:type="spellStart"/>
      <w:r w:rsidRPr="0029423A">
        <w:rPr>
          <w:color w:val="000000"/>
          <w:sz w:val="28"/>
          <w:lang w:val="ru-RU"/>
        </w:rPr>
        <w:t>капельно</w:t>
      </w:r>
      <w:proofErr w:type="spellEnd"/>
      <w:r w:rsidRPr="0029423A">
        <w:rPr>
          <w:color w:val="000000"/>
          <w:sz w:val="28"/>
          <w:lang w:val="ru-RU"/>
        </w:rPr>
        <w:t xml:space="preserve">.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07" w:name="z121"/>
      <w:bookmarkEnd w:id="106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7. П</w:t>
      </w:r>
      <w:r w:rsidRPr="0029423A">
        <w:rPr>
          <w:color w:val="000000"/>
          <w:sz w:val="28"/>
          <w:lang w:val="ru-RU"/>
        </w:rPr>
        <w:t xml:space="preserve">ри наличии аллергических заболеваний и лекарственной гиперчувствительности на данный препарат, подтвержденных в медицинских документах пациента, врач принимает одно из следующих решений: 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08" w:name="z122"/>
      <w:bookmarkEnd w:id="107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1) проведение замены на препарат из другой фармакологической г</w:t>
      </w:r>
      <w:r w:rsidRPr="0029423A">
        <w:rPr>
          <w:color w:val="000000"/>
          <w:sz w:val="28"/>
          <w:lang w:val="ru-RU"/>
        </w:rPr>
        <w:t>руппы;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09" w:name="z123"/>
      <w:bookmarkEnd w:id="108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2) направление пациента на консультацию к аллергологу.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10" w:name="z124"/>
      <w:bookmarkEnd w:id="109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8. При наличии аллергических заболеваний и лекарственной гиперчувствительности, неподтвержденных в медицинских документах пациента, врач принимает одно из следующих решений: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11" w:name="z125"/>
      <w:bookmarkEnd w:id="110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</w:t>
      </w:r>
      <w:r w:rsidRPr="0029423A">
        <w:rPr>
          <w:color w:val="000000"/>
          <w:sz w:val="28"/>
          <w:lang w:val="ru-RU"/>
        </w:rPr>
        <w:t xml:space="preserve">) проведение специфической </w:t>
      </w:r>
      <w:proofErr w:type="spellStart"/>
      <w:r w:rsidRPr="0029423A">
        <w:rPr>
          <w:color w:val="000000"/>
          <w:sz w:val="28"/>
          <w:lang w:val="ru-RU"/>
        </w:rPr>
        <w:t>аллергодиагностики</w:t>
      </w:r>
      <w:proofErr w:type="spellEnd"/>
      <w:r w:rsidRPr="0029423A">
        <w:rPr>
          <w:color w:val="000000"/>
          <w:sz w:val="28"/>
          <w:lang w:val="ru-RU"/>
        </w:rPr>
        <w:t xml:space="preserve"> лекарственной гиперчувствительности на планируемый для введения препарат с выбором конкретного вида тестирования, согласно приложению 2 к настоящей Методике;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12" w:name="z126"/>
      <w:bookmarkEnd w:id="111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2) проведение провокационного дозируемого тест</w:t>
      </w:r>
      <w:r w:rsidRPr="0029423A">
        <w:rPr>
          <w:color w:val="000000"/>
          <w:sz w:val="28"/>
          <w:lang w:val="ru-RU"/>
        </w:rPr>
        <w:t>а проводится под контролем врача в стационаре при наличии отделения реанимации и интенсивной терапии (далее - ОРИТ). После перенесенной тяжелой аллергической реакции провокационный дозируемый тест проводится не ранее, чем через 1 месяц;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13" w:name="z127"/>
      <w:bookmarkEnd w:id="112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3) вынесение </w:t>
      </w:r>
      <w:r w:rsidRPr="0029423A">
        <w:rPr>
          <w:color w:val="000000"/>
          <w:sz w:val="28"/>
          <w:lang w:val="ru-RU"/>
        </w:rPr>
        <w:t xml:space="preserve">на консилиум вопроса о проведении </w:t>
      </w:r>
      <w:proofErr w:type="spellStart"/>
      <w:r w:rsidRPr="0029423A">
        <w:rPr>
          <w:color w:val="000000"/>
          <w:sz w:val="28"/>
          <w:lang w:val="ru-RU"/>
        </w:rPr>
        <w:t>премедикации</w:t>
      </w:r>
      <w:proofErr w:type="spellEnd"/>
      <w:r w:rsidRPr="0029423A">
        <w:rPr>
          <w:color w:val="000000"/>
          <w:sz w:val="28"/>
          <w:lang w:val="ru-RU"/>
        </w:rPr>
        <w:t xml:space="preserve"> или десенсибилизации.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14" w:name="z128"/>
      <w:bookmarkEnd w:id="113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9. Кожно-аллергическое тестирование с лекарственным препаратом проводится в соответствии с алгоритмом проведения тестирования, согласно приложению 3 к настоящей Методике.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15" w:name="z129"/>
      <w:bookmarkEnd w:id="114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10</w:t>
      </w:r>
      <w:r w:rsidRPr="0029423A">
        <w:rPr>
          <w:color w:val="000000"/>
          <w:sz w:val="28"/>
          <w:lang w:val="ru-RU"/>
        </w:rPr>
        <w:t>. Для проведения тестирования при водорастворимом препарате используется разведение физиологическим раствором в соответствии с концентрацией, указанной в списке лекарственных препаратов, используемых для кожного тестирования, согласно приложению 4 к настоя</w:t>
      </w:r>
      <w:r w:rsidRPr="0029423A">
        <w:rPr>
          <w:color w:val="000000"/>
          <w:sz w:val="28"/>
          <w:lang w:val="ru-RU"/>
        </w:rPr>
        <w:t>щей Методике.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16" w:name="z130"/>
      <w:bookmarkEnd w:id="115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11. Тестирование не проводится в случае, если пациент принимает антигистаминные препараты, </w:t>
      </w:r>
      <w:proofErr w:type="spellStart"/>
      <w:r w:rsidRPr="0029423A">
        <w:rPr>
          <w:color w:val="000000"/>
          <w:sz w:val="28"/>
          <w:lang w:val="ru-RU"/>
        </w:rPr>
        <w:t>глюкокортикостероиды</w:t>
      </w:r>
      <w:proofErr w:type="spellEnd"/>
      <w:r w:rsidRPr="0029423A">
        <w:rPr>
          <w:color w:val="000000"/>
          <w:sz w:val="28"/>
          <w:lang w:val="ru-RU"/>
        </w:rPr>
        <w:t xml:space="preserve"> (в дозе по преднизолону более 15 мг), </w:t>
      </w:r>
      <w:proofErr w:type="spellStart"/>
      <w:r w:rsidRPr="0029423A">
        <w:rPr>
          <w:color w:val="000000"/>
          <w:sz w:val="28"/>
          <w:lang w:val="ru-RU"/>
        </w:rPr>
        <w:t>цитостатики</w:t>
      </w:r>
      <w:proofErr w:type="spellEnd"/>
      <w:r w:rsidRPr="0029423A">
        <w:rPr>
          <w:color w:val="000000"/>
          <w:sz w:val="28"/>
          <w:lang w:val="ru-RU"/>
        </w:rPr>
        <w:t>, нестероидные противовоспалительные средства и при наличии других относите</w:t>
      </w:r>
      <w:r w:rsidRPr="0029423A">
        <w:rPr>
          <w:color w:val="000000"/>
          <w:sz w:val="28"/>
          <w:lang w:val="ru-RU"/>
        </w:rPr>
        <w:t xml:space="preserve">льных противопоказаний (перенесенный в прошлом анафилактический шок, декомпенсированные болезни сердца, почек, печени, тяжелые формы эндокринных заболеваний, беременность, детский возраст до 3 </w:t>
      </w:r>
      <w:r w:rsidRPr="0029423A">
        <w:rPr>
          <w:color w:val="000000"/>
          <w:sz w:val="28"/>
          <w:lang w:val="ru-RU"/>
        </w:rPr>
        <w:lastRenderedPageBreak/>
        <w:t>лет). В данных случаях диагностику проводят лабораторными метод</w:t>
      </w:r>
      <w:r w:rsidRPr="0029423A">
        <w:rPr>
          <w:color w:val="000000"/>
          <w:sz w:val="28"/>
          <w:lang w:val="ru-RU"/>
        </w:rPr>
        <w:t>ами, согласно приложению 2.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17" w:name="z131"/>
      <w:bookmarkEnd w:id="116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12. При получении отрицательного результата специфической </w:t>
      </w:r>
      <w:proofErr w:type="spellStart"/>
      <w:r w:rsidRPr="0029423A">
        <w:rPr>
          <w:color w:val="000000"/>
          <w:sz w:val="28"/>
          <w:lang w:val="ru-RU"/>
        </w:rPr>
        <w:t>аллергодиагностики</w:t>
      </w:r>
      <w:proofErr w:type="spellEnd"/>
      <w:r w:rsidRPr="0029423A">
        <w:rPr>
          <w:color w:val="000000"/>
          <w:sz w:val="28"/>
          <w:lang w:val="ru-RU"/>
        </w:rPr>
        <w:t xml:space="preserve"> пациенту вводится тестируемый препарат.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18" w:name="z132"/>
      <w:bookmarkEnd w:id="117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13. При получении положительного результата специфической </w:t>
      </w:r>
      <w:proofErr w:type="spellStart"/>
      <w:r w:rsidRPr="0029423A">
        <w:rPr>
          <w:color w:val="000000"/>
          <w:sz w:val="28"/>
          <w:lang w:val="ru-RU"/>
        </w:rPr>
        <w:t>аллергодиагностики</w:t>
      </w:r>
      <w:proofErr w:type="spellEnd"/>
      <w:r w:rsidRPr="0029423A">
        <w:rPr>
          <w:color w:val="000000"/>
          <w:sz w:val="28"/>
          <w:lang w:val="ru-RU"/>
        </w:rPr>
        <w:t xml:space="preserve"> врач принимает одно из</w:t>
      </w:r>
      <w:r w:rsidRPr="0029423A">
        <w:rPr>
          <w:color w:val="000000"/>
          <w:sz w:val="28"/>
          <w:lang w:val="ru-RU"/>
        </w:rPr>
        <w:t xml:space="preserve"> следующих решений: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19" w:name="z133"/>
      <w:bookmarkEnd w:id="118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1) отмена препарата;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20" w:name="z134"/>
      <w:bookmarkEnd w:id="119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2) проведение замены на препарат из другой фармакологической группы;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21" w:name="z135"/>
      <w:bookmarkEnd w:id="120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3) направление пациента на консультацию аллерголога;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22" w:name="z136"/>
      <w:bookmarkEnd w:id="121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4) вынесение на консилиум вопроса о проведении </w:t>
      </w:r>
      <w:proofErr w:type="spellStart"/>
      <w:r w:rsidRPr="0029423A">
        <w:rPr>
          <w:color w:val="000000"/>
          <w:sz w:val="28"/>
          <w:lang w:val="ru-RU"/>
        </w:rPr>
        <w:t>премедикации</w:t>
      </w:r>
      <w:proofErr w:type="spellEnd"/>
      <w:r w:rsidRPr="0029423A">
        <w:rPr>
          <w:color w:val="000000"/>
          <w:sz w:val="28"/>
          <w:lang w:val="ru-RU"/>
        </w:rPr>
        <w:t xml:space="preserve"> или десен</w:t>
      </w:r>
      <w:r w:rsidRPr="0029423A">
        <w:rPr>
          <w:color w:val="000000"/>
          <w:sz w:val="28"/>
          <w:lang w:val="ru-RU"/>
        </w:rPr>
        <w:t>сибилизации.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23" w:name="z137"/>
      <w:bookmarkEnd w:id="122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14. В сложных диагностических случаях, при необходимости проведения провокационного теста, трудностях в диагностики </w:t>
      </w:r>
      <w:proofErr w:type="spellStart"/>
      <w:r w:rsidRPr="0029423A">
        <w:rPr>
          <w:color w:val="000000"/>
          <w:sz w:val="28"/>
          <w:lang w:val="ru-RU"/>
        </w:rPr>
        <w:t>полисенсибилизации</w:t>
      </w:r>
      <w:proofErr w:type="spellEnd"/>
      <w:r w:rsidRPr="0029423A">
        <w:rPr>
          <w:color w:val="000000"/>
          <w:sz w:val="28"/>
          <w:lang w:val="ru-RU"/>
        </w:rPr>
        <w:t xml:space="preserve"> к различным видам лекарственных препаратов (</w:t>
      </w:r>
      <w:proofErr w:type="spellStart"/>
      <w:r w:rsidRPr="0029423A">
        <w:rPr>
          <w:color w:val="000000"/>
          <w:sz w:val="28"/>
          <w:lang w:val="ru-RU"/>
        </w:rPr>
        <w:t>таблетированные</w:t>
      </w:r>
      <w:proofErr w:type="spellEnd"/>
      <w:r w:rsidRPr="0029423A">
        <w:rPr>
          <w:color w:val="000000"/>
          <w:sz w:val="28"/>
          <w:lang w:val="ru-RU"/>
        </w:rPr>
        <w:t xml:space="preserve"> формы, сиропы, порошки) аллергологическое </w:t>
      </w:r>
      <w:r w:rsidRPr="0029423A">
        <w:rPr>
          <w:color w:val="000000"/>
          <w:sz w:val="28"/>
          <w:lang w:val="ru-RU"/>
        </w:rPr>
        <w:t>тестирование проводится аллергологами областных медицинских организаций или отделений аллергологии республиканских медицинских организаций.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3"/>
        <w:gridCol w:w="3944"/>
      </w:tblGrid>
      <w:tr w:rsidR="00F86FB3" w:rsidRPr="0029423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F86FB3" w:rsidRPr="0029423A" w:rsidRDefault="00EF47E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0"/>
              <w:jc w:val="center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Приложение 1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 xml:space="preserve">к Методике диагностики и 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 xml:space="preserve">профилактики лекарственной 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гиперчувствительности</w:t>
            </w:r>
          </w:p>
        </w:tc>
      </w:tr>
    </w:tbl>
    <w:p w:rsidR="00F86FB3" w:rsidRDefault="00EF47E8">
      <w:pPr>
        <w:spacing w:after="0"/>
      </w:pPr>
      <w:bookmarkStart w:id="124" w:name="z139"/>
      <w:r w:rsidRPr="0029423A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Схема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диагностики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лекарственной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гиперчувствительности</w:t>
      </w:r>
      <w:proofErr w:type="spellEnd"/>
    </w:p>
    <w:bookmarkEnd w:id="124"/>
    <w:p w:rsidR="00F86FB3" w:rsidRDefault="00EF47E8">
      <w:pPr>
        <w:spacing w:after="0"/>
      </w:pPr>
      <w:r>
        <w:br/>
      </w:r>
    </w:p>
    <w:p w:rsidR="00F86FB3" w:rsidRDefault="00EF47E8">
      <w:pPr>
        <w:spacing w:after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10500" cy="8623300"/>
            <wp:effectExtent l="0" t="0" r="0" b="0"/>
            <wp:wrapTight wrapText="bothSides">
              <wp:wrapPolygon edited="0">
                <wp:start x="0" y="0"/>
                <wp:lineTo x="0" y="21568"/>
                <wp:lineTo x="21547" y="21568"/>
                <wp:lineTo x="2154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FB3" w:rsidRDefault="00EF47E8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3"/>
        <w:gridCol w:w="3944"/>
      </w:tblGrid>
      <w:tr w:rsidR="00F86FB3" w:rsidRPr="0029423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0"/>
              <w:jc w:val="center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Приложение 2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 xml:space="preserve">к Методике диагностики и 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 xml:space="preserve">профилактики лекарственной 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гиперчувствительности</w:t>
            </w:r>
          </w:p>
        </w:tc>
      </w:tr>
    </w:tbl>
    <w:p w:rsidR="00F86FB3" w:rsidRDefault="00EF47E8">
      <w:pPr>
        <w:spacing w:after="0"/>
      </w:pPr>
      <w:bookmarkStart w:id="125" w:name="z141"/>
      <w:r w:rsidRPr="0029423A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Специфическая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аллергодиагностика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лекарственной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гиперчувствительности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1227"/>
        <w:gridCol w:w="2584"/>
        <w:gridCol w:w="1582"/>
        <w:gridCol w:w="805"/>
        <w:gridCol w:w="3396"/>
        <w:gridCol w:w="21"/>
      </w:tblGrid>
      <w:tr w:rsidR="00F86FB3">
        <w:trPr>
          <w:gridBefore w:val="1"/>
          <w:trHeight w:val="30"/>
          <w:tblCellSpacing w:w="0" w:type="auto"/>
        </w:trPr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реакции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In vivo </w:t>
            </w:r>
            <w:proofErr w:type="spellStart"/>
            <w:r>
              <w:rPr>
                <w:color w:val="000000"/>
                <w:sz w:val="20"/>
              </w:rPr>
              <w:t>тест</w:t>
            </w:r>
            <w:proofErr w:type="spellEnd"/>
          </w:p>
        </w:tc>
        <w:tc>
          <w:tcPr>
            <w:tcW w:w="6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 vitro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</w:t>
            </w:r>
            <w:proofErr w:type="spellEnd"/>
          </w:p>
        </w:tc>
      </w:tr>
      <w:tr w:rsidR="00F86FB3">
        <w:trPr>
          <w:gridBefore w:val="1"/>
          <w:trHeight w:val="30"/>
          <w:tblCellSpacing w:w="0" w:type="auto"/>
        </w:trPr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0"/>
              <w:jc w:val="both"/>
            </w:pPr>
            <w:r>
              <w:br/>
            </w:r>
          </w:p>
        </w:tc>
        <w:tc>
          <w:tcPr>
            <w:tcW w:w="3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Кожа</w:t>
            </w:r>
            <w:proofErr w:type="spellEnd"/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Системные</w:t>
            </w:r>
            <w:proofErr w:type="spellEnd"/>
          </w:p>
        </w:tc>
        <w:tc>
          <w:tcPr>
            <w:tcW w:w="6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0"/>
              <w:jc w:val="both"/>
            </w:pPr>
            <w:r>
              <w:br/>
            </w:r>
          </w:p>
        </w:tc>
      </w:tr>
      <w:tr w:rsidR="00F86FB3" w:rsidRPr="0029423A">
        <w:trPr>
          <w:gridBefore w:val="1"/>
          <w:trHeight w:val="30"/>
          <w:tblCellSpacing w:w="0" w:type="auto"/>
        </w:trPr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Немедленные</w:t>
            </w:r>
            <w:proofErr w:type="spellEnd"/>
          </w:p>
        </w:tc>
        <w:tc>
          <w:tcPr>
            <w:tcW w:w="3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Прик-тест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внутрикожный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</w:t>
            </w:r>
            <w:proofErr w:type="spellEnd"/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Провокационный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</w:t>
            </w:r>
            <w:proofErr w:type="spellEnd"/>
          </w:p>
        </w:tc>
        <w:tc>
          <w:tcPr>
            <w:tcW w:w="6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 xml:space="preserve">Специфические </w:t>
            </w:r>
            <w:proofErr w:type="spellStart"/>
            <w:r>
              <w:rPr>
                <w:color w:val="000000"/>
                <w:sz w:val="20"/>
              </w:rPr>
              <w:t>IgE</w:t>
            </w:r>
            <w:proofErr w:type="spellEnd"/>
            <w:r w:rsidRPr="0029423A">
              <w:rPr>
                <w:color w:val="000000"/>
                <w:sz w:val="20"/>
                <w:lang w:val="ru-RU"/>
              </w:rPr>
              <w:t>, тест трансформации (активации) базофилов</w:t>
            </w:r>
          </w:p>
        </w:tc>
      </w:tr>
      <w:tr w:rsidR="00F86FB3" w:rsidRPr="0029423A">
        <w:trPr>
          <w:gridBefore w:val="1"/>
          <w:trHeight w:val="30"/>
          <w:tblCellSpacing w:w="0" w:type="auto"/>
        </w:trPr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Замедленные</w:t>
            </w:r>
            <w:proofErr w:type="spellEnd"/>
          </w:p>
        </w:tc>
        <w:tc>
          <w:tcPr>
            <w:tcW w:w="3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Внутрикожный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патч-тест</w:t>
            </w:r>
            <w:proofErr w:type="spellEnd"/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Провокационный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</w:t>
            </w:r>
            <w:proofErr w:type="spellEnd"/>
          </w:p>
        </w:tc>
        <w:tc>
          <w:tcPr>
            <w:tcW w:w="60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 xml:space="preserve">Тест трансформации (активации) базофилов, </w:t>
            </w:r>
            <w:r w:rsidRPr="0029423A">
              <w:rPr>
                <w:color w:val="000000"/>
                <w:sz w:val="20"/>
                <w:lang w:val="ru-RU"/>
              </w:rPr>
              <w:t>реакция бласт-трансформации лимфоцитов</w:t>
            </w:r>
          </w:p>
        </w:tc>
      </w:tr>
      <w:tr w:rsidR="00F86FB3" w:rsidRPr="00294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0"/>
              <w:jc w:val="center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Приложение 3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 xml:space="preserve">к Методике диагностики и 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 xml:space="preserve">профилактики лекарственной 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гиперчувствительности</w:t>
            </w:r>
          </w:p>
        </w:tc>
      </w:tr>
    </w:tbl>
    <w:p w:rsidR="00F86FB3" w:rsidRPr="0029423A" w:rsidRDefault="00EF47E8">
      <w:pPr>
        <w:spacing w:after="0"/>
        <w:rPr>
          <w:lang w:val="ru-RU"/>
        </w:rPr>
      </w:pPr>
      <w:bookmarkStart w:id="126" w:name="z143"/>
      <w:r w:rsidRPr="0029423A">
        <w:rPr>
          <w:b/>
          <w:color w:val="000000"/>
          <w:lang w:val="ru-RU"/>
        </w:rPr>
        <w:t xml:space="preserve"> Алгоритм проведения тестирования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27" w:name="z144"/>
      <w:bookmarkEnd w:id="126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1. Для проведения </w:t>
      </w:r>
      <w:proofErr w:type="spellStart"/>
      <w:r w:rsidRPr="0029423A">
        <w:rPr>
          <w:color w:val="000000"/>
          <w:sz w:val="28"/>
          <w:lang w:val="ru-RU"/>
        </w:rPr>
        <w:t>прик</w:t>
      </w:r>
      <w:proofErr w:type="spellEnd"/>
      <w:r w:rsidRPr="0029423A">
        <w:rPr>
          <w:color w:val="000000"/>
          <w:sz w:val="28"/>
          <w:lang w:val="ru-RU"/>
        </w:rPr>
        <w:t>-теста на кожу пациента наносят капли тестируемого препарата в разведении физиологическим раствором в концентрации, указанной в списке лекарственных препаратов, используемых для кожного тестирования, согласно приложению 4 к Мето</w:t>
      </w:r>
      <w:r w:rsidRPr="0029423A">
        <w:rPr>
          <w:color w:val="000000"/>
          <w:sz w:val="28"/>
          <w:lang w:val="ru-RU"/>
        </w:rPr>
        <w:t>дике и осуществляют прокол ланцетом.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28" w:name="z145"/>
      <w:bookmarkEnd w:id="127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2. Оценка результата проводится через 20 минут.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29" w:name="z146"/>
      <w:bookmarkEnd w:id="128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3. При наличии гиперемии с отеком кожи </w:t>
      </w:r>
      <w:proofErr w:type="spellStart"/>
      <w:r w:rsidRPr="0029423A">
        <w:rPr>
          <w:color w:val="000000"/>
          <w:sz w:val="28"/>
          <w:lang w:val="ru-RU"/>
        </w:rPr>
        <w:t>прик</w:t>
      </w:r>
      <w:proofErr w:type="spellEnd"/>
      <w:r w:rsidRPr="0029423A">
        <w:rPr>
          <w:color w:val="000000"/>
          <w:sz w:val="28"/>
          <w:lang w:val="ru-RU"/>
        </w:rPr>
        <w:t xml:space="preserve">-тест считается положительным. При наличии гиперемии без отека кожи или отсутствии какой-либо реакции, </w:t>
      </w:r>
      <w:proofErr w:type="spellStart"/>
      <w:r w:rsidRPr="0029423A">
        <w:rPr>
          <w:color w:val="000000"/>
          <w:sz w:val="28"/>
          <w:lang w:val="ru-RU"/>
        </w:rPr>
        <w:t>прик</w:t>
      </w:r>
      <w:proofErr w:type="spellEnd"/>
      <w:r w:rsidRPr="0029423A">
        <w:rPr>
          <w:color w:val="000000"/>
          <w:sz w:val="28"/>
          <w:lang w:val="ru-RU"/>
        </w:rPr>
        <w:t>-тест счи</w:t>
      </w:r>
      <w:r w:rsidRPr="0029423A">
        <w:rPr>
          <w:color w:val="000000"/>
          <w:sz w:val="28"/>
          <w:lang w:val="ru-RU"/>
        </w:rPr>
        <w:t>тается отрицательным и проводится внутрикожная проба.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30" w:name="z147"/>
      <w:bookmarkEnd w:id="129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4. Внутрикожная проба проводится при помощи шприца с тестируемым препаратом в разведении физиологическим раствором в концентрации, указанной в списке лекарственных препаратов, используемых для ко</w:t>
      </w:r>
      <w:r w:rsidRPr="0029423A">
        <w:rPr>
          <w:color w:val="000000"/>
          <w:sz w:val="28"/>
          <w:lang w:val="ru-RU"/>
        </w:rPr>
        <w:t>жного тестирования, согласно приложению 4 к Методике в дозе 0,2-0,3 мл.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31" w:name="z148"/>
      <w:bookmarkEnd w:id="130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5. Проводится контрольная подкожная проба с физиологическим раствором в дозе 0,2-0,3 мл.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32" w:name="z149"/>
      <w:bookmarkEnd w:id="131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6. Оценка результата проводится через 20-60 минут. При наличии гиперемии более 1 см</w:t>
      </w:r>
      <w:r w:rsidRPr="0029423A">
        <w:rPr>
          <w:color w:val="000000"/>
          <w:sz w:val="28"/>
          <w:lang w:val="ru-RU"/>
        </w:rPr>
        <w:t xml:space="preserve"> тест считается положительным. При подозрении на развитие аллергической реакции замедленного типа проводится оценка внутрикожного теста через 1-3 часа.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3"/>
        <w:gridCol w:w="3944"/>
      </w:tblGrid>
      <w:tr w:rsidR="00F86FB3" w:rsidRPr="0029423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:rsidR="00F86FB3" w:rsidRPr="0029423A" w:rsidRDefault="00EF47E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0"/>
              <w:jc w:val="center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Приложение 4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 xml:space="preserve">к Методике диагностики и 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 xml:space="preserve">профилактики лекарственной 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гиперчувствительности</w:t>
            </w:r>
          </w:p>
        </w:tc>
      </w:tr>
    </w:tbl>
    <w:p w:rsidR="00BE164D" w:rsidRDefault="00EF47E8">
      <w:pPr>
        <w:spacing w:after="0"/>
        <w:rPr>
          <w:b/>
          <w:color w:val="000000"/>
          <w:lang w:val="ru-RU"/>
        </w:rPr>
      </w:pPr>
      <w:bookmarkStart w:id="133" w:name="z151"/>
      <w:r w:rsidRPr="0029423A">
        <w:rPr>
          <w:b/>
          <w:color w:val="000000"/>
          <w:lang w:val="ru-RU"/>
        </w:rPr>
        <w:t xml:space="preserve"> </w:t>
      </w:r>
    </w:p>
    <w:p w:rsidR="00F86FB3" w:rsidRPr="0029423A" w:rsidRDefault="00EF47E8">
      <w:pPr>
        <w:spacing w:after="0"/>
        <w:rPr>
          <w:lang w:val="ru-RU"/>
        </w:rPr>
      </w:pPr>
      <w:bookmarkStart w:id="134" w:name="_GoBack"/>
      <w:r w:rsidRPr="0029423A">
        <w:rPr>
          <w:b/>
          <w:color w:val="000000"/>
          <w:lang w:val="ru-RU"/>
        </w:rPr>
        <w:lastRenderedPageBreak/>
        <w:t>Список лека</w:t>
      </w:r>
      <w:r w:rsidRPr="0029423A">
        <w:rPr>
          <w:b/>
          <w:color w:val="000000"/>
          <w:lang w:val="ru-RU"/>
        </w:rPr>
        <w:t>рственных препаратов, используемых для кожного тестирования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31"/>
        <w:gridCol w:w="1345"/>
        <w:gridCol w:w="1243"/>
        <w:gridCol w:w="1798"/>
        <w:gridCol w:w="312"/>
        <w:gridCol w:w="2775"/>
        <w:gridCol w:w="16"/>
      </w:tblGrid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Международное непатентованное наименование/Название действующего вещества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Исходная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концентрация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мг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мл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Разведение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прик-теста</w:t>
            </w:r>
            <w:proofErr w:type="spellEnd"/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Разведение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внутрикожного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тестирования</w:t>
            </w:r>
            <w:proofErr w:type="spellEnd"/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 xml:space="preserve">Техника приготовления </w:t>
            </w:r>
            <w:r w:rsidRPr="0029423A">
              <w:rPr>
                <w:color w:val="000000"/>
                <w:sz w:val="20"/>
                <w:lang w:val="ru-RU"/>
              </w:rPr>
              <w:t>раствора для внутрикожного тестирования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Атракурий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1/10</w:t>
            </w:r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1/10000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 10,0 шприцом 0,1 мл исходной концентрации лекарственного препарата и добавляется 10 мл физиологического раствора.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 xml:space="preserve">С данного разведения оставляется в шприце 0,1 мл и </w:t>
            </w:r>
            <w:r w:rsidRPr="0029423A">
              <w:rPr>
                <w:color w:val="000000"/>
                <w:sz w:val="20"/>
                <w:lang w:val="ru-RU"/>
              </w:rPr>
              <w:t>добавляется 10 мл физиологического раствора.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Рокуроний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разведения</w:t>
            </w:r>
            <w:proofErr w:type="spellEnd"/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1/200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</w:t>
            </w:r>
            <w:r>
              <w:rPr>
                <w:color w:val="000000"/>
                <w:sz w:val="20"/>
              </w:rPr>
              <w:t> </w:t>
            </w:r>
            <w:r w:rsidRPr="0029423A">
              <w:rPr>
                <w:color w:val="000000"/>
                <w:sz w:val="20"/>
                <w:lang w:val="ru-RU"/>
              </w:rPr>
              <w:t>10,0 шприцом 0,2 мл исходной концентрации лекарственного препарата и добавляется 10 мл физиологического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Суксаметоний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1/5</w:t>
            </w:r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1/5000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 xml:space="preserve">Берется </w:t>
            </w:r>
            <w:r w:rsidRPr="0029423A">
              <w:rPr>
                <w:color w:val="000000"/>
                <w:sz w:val="20"/>
                <w:lang w:val="ru-RU"/>
              </w:rPr>
              <w:t>стерильным 10,0 шприцом 0,05 мл исходной концентрации лекарственного препарата и добавляется 10 мл физиологического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Пропофол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разведения</w:t>
            </w:r>
            <w:proofErr w:type="spellEnd"/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1/10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 1,0 шприцом (инсулиновым) 0,1 мл исходной концентрации лекарственного препарат</w:t>
            </w:r>
            <w:r w:rsidRPr="0029423A">
              <w:rPr>
                <w:color w:val="000000"/>
                <w:sz w:val="20"/>
                <w:lang w:val="ru-RU"/>
              </w:rPr>
              <w:t>а и добавляется 1 мл физиологического раствора.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Тиопентал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разведения</w:t>
            </w:r>
            <w:proofErr w:type="spellEnd"/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1/10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Кетамин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1/10</w:t>
            </w:r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1/10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Фентанил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0.05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разведения</w:t>
            </w:r>
            <w:proofErr w:type="spellEnd"/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1/10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 1,0 шприцом (инсулиновым) 0,1 мл базового разведения лека</w:t>
            </w:r>
            <w:r w:rsidRPr="0029423A">
              <w:rPr>
                <w:color w:val="000000"/>
                <w:sz w:val="20"/>
                <w:lang w:val="ru-RU"/>
              </w:rPr>
              <w:t>рственного препарата и добавляется 1 мл физиологического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Морфин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1/10</w:t>
            </w:r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1/10000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 10,0 шприцом 0,1 мл исходной концентрации лекарственного препарата и добавляется 10 мл физиологического раствора.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С данного разведения оставляется</w:t>
            </w:r>
            <w:r w:rsidRPr="0029423A">
              <w:rPr>
                <w:color w:val="000000"/>
                <w:sz w:val="20"/>
                <w:lang w:val="ru-RU"/>
              </w:rPr>
              <w:t xml:space="preserve"> в </w:t>
            </w:r>
            <w:r w:rsidRPr="0029423A">
              <w:rPr>
                <w:color w:val="000000"/>
                <w:sz w:val="20"/>
                <w:lang w:val="ru-RU"/>
              </w:rPr>
              <w:lastRenderedPageBreak/>
              <w:t>шприце 0,1 мл и добавляется 10 мл физиологического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Бупивакаин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разведения</w:t>
            </w:r>
            <w:proofErr w:type="spellEnd"/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1/10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 1,0 шприцом (инсулиновым) 0,1 мл исходной концентрации лекарственного препарата и добавляется 10 мл физиологического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Лидокаин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разведения</w:t>
            </w:r>
            <w:proofErr w:type="spellEnd"/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1/10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Мепивакаин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разведения</w:t>
            </w:r>
            <w:proofErr w:type="spellEnd"/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1/10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 1,0 шприцом (инсулиновым) 0,1 мл исх</w:t>
            </w:r>
            <w:r w:rsidRPr="0029423A">
              <w:rPr>
                <w:color w:val="000000"/>
                <w:sz w:val="20"/>
                <w:lang w:val="ru-RU"/>
              </w:rPr>
              <w:t>одной концентрации лекарственного препарата и добавляется 1 мл физиологического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Ропивакаин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разведения</w:t>
            </w:r>
            <w:proofErr w:type="spellEnd"/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1/10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 xml:space="preserve">Берется стерильным 1,0 шприцом (инсулиновым) 0,1 мл исходной концентрации лекарственного препарата и добавляется 1 мл </w:t>
            </w:r>
            <w:r w:rsidRPr="0029423A">
              <w:rPr>
                <w:color w:val="000000"/>
                <w:sz w:val="20"/>
                <w:lang w:val="ru-RU"/>
              </w:rPr>
              <w:t>физиологического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Прокаин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разведения</w:t>
            </w:r>
            <w:proofErr w:type="spellEnd"/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1/10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Артикаин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разведения</w:t>
            </w:r>
            <w:proofErr w:type="spellEnd"/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1/10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 1</w:t>
            </w:r>
            <w:r w:rsidRPr="0029423A">
              <w:rPr>
                <w:color w:val="000000"/>
                <w:sz w:val="20"/>
                <w:lang w:val="ru-RU"/>
              </w:rPr>
              <w:t>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Гепарин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разведения</w:t>
            </w:r>
            <w:proofErr w:type="spellEnd"/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1\10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 1,0 шприцом (инсулиновым) 0,1 мл исходной концентрации лекарственного препарата и</w:t>
            </w:r>
            <w:r w:rsidRPr="0029423A">
              <w:rPr>
                <w:color w:val="000000"/>
                <w:sz w:val="20"/>
                <w:lang w:val="ru-RU"/>
              </w:rPr>
              <w:t xml:space="preserve"> добавляется 1 мл физиологического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Пенициллин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5\100</w:t>
            </w:r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5\100000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 10,0 шприцом 0,5 мл исходной концентрации лекарственного препарата и добавляется 10 мл физиологического раствора.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 xml:space="preserve">С данного разведения оставляется в шприце 0,1 мл </w:t>
            </w:r>
            <w:r w:rsidRPr="0029423A">
              <w:rPr>
                <w:color w:val="000000"/>
                <w:sz w:val="20"/>
                <w:lang w:val="ru-RU"/>
              </w:rPr>
              <w:t>и добавляется 10 мл физиологического раствора.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С данного разведения оставляется в шприце 0,1 мл и добавляется 10 мл физиологического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Бетта-лактамные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антибиотики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5\100</w:t>
            </w:r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5\100000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 xml:space="preserve">Берется стерильным 10,0 шприцом 0,5 мл исходной концентрации </w:t>
            </w:r>
            <w:r w:rsidRPr="0029423A">
              <w:rPr>
                <w:color w:val="000000"/>
                <w:sz w:val="20"/>
                <w:lang w:val="ru-RU"/>
              </w:rPr>
              <w:lastRenderedPageBreak/>
              <w:t>лекарственного препарата и добавляется 10 мл физиологического раствора.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С данного разведения остается в шприце 0,1 мл и добавляется 10 мл физиологического раствора.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 xml:space="preserve">С данного разведения оставляется в шприце 0,1 мл и добавляется 10 мл физиологического </w:t>
            </w:r>
            <w:r w:rsidRPr="0029423A">
              <w:rPr>
                <w:color w:val="000000"/>
                <w:sz w:val="20"/>
                <w:lang w:val="ru-RU"/>
              </w:rPr>
              <w:t>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Амоксициллин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20-25</w:t>
            </w:r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2\10000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 10,0 шприцом 0,2 мл исходной концентрации лекарственного препарата и добавляется 10 мл физиологического раствора.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С данного разведения оставляется в шприце 0,1 мл и добавляется 10 мл физиологическо</w:t>
            </w:r>
            <w:r w:rsidRPr="0029423A">
              <w:rPr>
                <w:color w:val="000000"/>
                <w:sz w:val="20"/>
                <w:lang w:val="ru-RU"/>
              </w:rPr>
              <w:t>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Цефалоспорины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5\1000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 10,0 шприцом 0,05 мл исходной концентрации лекарственного препарата и добавляется 10 мл физиологического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 w:rsidRPr="0029423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Рентгенконтрастные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разведения</w:t>
            </w:r>
            <w:proofErr w:type="spellEnd"/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1\30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 xml:space="preserve">Берется стерильным 5,0 </w:t>
            </w:r>
            <w:r w:rsidRPr="0029423A">
              <w:rPr>
                <w:color w:val="000000"/>
                <w:sz w:val="20"/>
                <w:lang w:val="ru-RU"/>
              </w:rPr>
              <w:t>шприцом 0,1 мл исходной концентрации лекарственного препарата и добавляется 3 мл физиологического раствора.</w:t>
            </w:r>
          </w:p>
        </w:tc>
      </w:tr>
      <w:tr w:rsidR="00F86FB3" w:rsidRPr="0029423A">
        <w:trPr>
          <w:trHeight w:val="30"/>
          <w:tblCellSpacing w:w="0" w:type="auto"/>
        </w:trPr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 xml:space="preserve">НПВП (нестероидные противовоспалительные </w:t>
            </w:r>
            <w:proofErr w:type="gramStart"/>
            <w:r w:rsidRPr="0029423A">
              <w:rPr>
                <w:color w:val="000000"/>
                <w:sz w:val="20"/>
                <w:lang w:val="ru-RU"/>
              </w:rPr>
              <w:t>препараты)*</w:t>
            </w:r>
            <w:proofErr w:type="gramEnd"/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*- нет достаточной доказательной базы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разведения</w:t>
            </w:r>
            <w:proofErr w:type="spellEnd"/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Default="00EF4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1/300</w:t>
            </w:r>
          </w:p>
        </w:tc>
        <w:tc>
          <w:tcPr>
            <w:tcW w:w="53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20"/>
              <w:ind w:left="20"/>
              <w:jc w:val="both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Берется стерильным10,0 шприцом 0,</w:t>
            </w:r>
            <w:r w:rsidRPr="0029423A">
              <w:rPr>
                <w:color w:val="000000"/>
                <w:sz w:val="20"/>
                <w:lang w:val="ru-RU"/>
              </w:rPr>
              <w:t>3 мл исходной концентрации лекарственного препарата и добавляется 10 мл физиологического раствора.</w:t>
            </w:r>
          </w:p>
        </w:tc>
      </w:tr>
      <w:bookmarkEnd w:id="134"/>
      <w:tr w:rsidR="00F86FB3" w:rsidRPr="00294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FB3" w:rsidRPr="0029423A" w:rsidRDefault="00EF47E8">
            <w:pPr>
              <w:spacing w:after="0"/>
              <w:jc w:val="center"/>
              <w:rPr>
                <w:lang w:val="ru-RU"/>
              </w:rPr>
            </w:pPr>
            <w:r w:rsidRPr="0029423A">
              <w:rPr>
                <w:color w:val="000000"/>
                <w:sz w:val="20"/>
                <w:lang w:val="ru-RU"/>
              </w:rPr>
              <w:t>Приложение 2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к Стандарту организации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оказания аллергологической и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иммунологической помощи</w:t>
            </w:r>
            <w:r w:rsidRPr="0029423A">
              <w:rPr>
                <w:lang w:val="ru-RU"/>
              </w:rPr>
              <w:br/>
            </w:r>
            <w:r w:rsidRPr="0029423A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</w:tbl>
    <w:p w:rsidR="00F86FB3" w:rsidRPr="0029423A" w:rsidRDefault="00EF47E8">
      <w:pPr>
        <w:spacing w:after="0"/>
        <w:rPr>
          <w:lang w:val="ru-RU"/>
        </w:rPr>
      </w:pPr>
      <w:bookmarkStart w:id="135" w:name="z153"/>
      <w:r w:rsidRPr="0029423A">
        <w:rPr>
          <w:b/>
          <w:color w:val="000000"/>
          <w:lang w:val="ru-RU"/>
        </w:rPr>
        <w:t xml:space="preserve"> Алгоритм направления пациентов с подозрением на первичный иммунодефицит для оказания медицинской помощи в амбулаторных и стационарных условиях</w:t>
      </w:r>
    </w:p>
    <w:bookmarkEnd w:id="135"/>
    <w:p w:rsidR="00F86FB3" w:rsidRPr="0029423A" w:rsidRDefault="00EF47E8">
      <w:pPr>
        <w:spacing w:after="0"/>
        <w:jc w:val="both"/>
        <w:rPr>
          <w:lang w:val="ru-RU"/>
        </w:rPr>
      </w:pPr>
      <w:r w:rsidRPr="0029423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9423A">
        <w:rPr>
          <w:color w:val="FF0000"/>
          <w:sz w:val="28"/>
          <w:lang w:val="ru-RU"/>
        </w:rPr>
        <w:t xml:space="preserve"> Сноска. Стандарт дополнен приложением 2 в соответствии с приказом Министра здравоохранения РК от 07.12.20</w:t>
      </w:r>
      <w:r w:rsidRPr="0029423A">
        <w:rPr>
          <w:color w:val="FF0000"/>
          <w:sz w:val="28"/>
          <w:lang w:val="ru-RU"/>
        </w:rPr>
        <w:t>18 № ҚР ДСМ-37 (вводится в действие по истечении десяти календарных дней после дня его первого официального опубликования).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36" w:name="z154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1. Пациенты с подозрением на первичный иммунодефицит (далее – ПИД) направляются к врачу иммунологу-аллергологу по направлению </w:t>
      </w:r>
      <w:r w:rsidRPr="0029423A">
        <w:rPr>
          <w:color w:val="000000"/>
          <w:sz w:val="28"/>
          <w:lang w:val="ru-RU"/>
        </w:rPr>
        <w:t xml:space="preserve">врача первичной медико-санитарной помощи (далее – ПМСП) или другого профильного </w:t>
      </w:r>
      <w:r w:rsidRPr="0029423A">
        <w:rPr>
          <w:color w:val="000000"/>
          <w:sz w:val="28"/>
          <w:lang w:val="ru-RU"/>
        </w:rPr>
        <w:lastRenderedPageBreak/>
        <w:t>специалиста в рамках ГОБМП\платных услуг при наличии двух и более признаков, перечисленных ниже: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37" w:name="z155"/>
      <w:bookmarkEnd w:id="136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1) наличие в семье больных ПИД;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38" w:name="z156"/>
      <w:bookmarkEnd w:id="137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2) наличие в семейном анамнезе </w:t>
      </w:r>
      <w:r w:rsidRPr="0029423A">
        <w:rPr>
          <w:color w:val="000000"/>
          <w:sz w:val="28"/>
          <w:lang w:val="ru-RU"/>
        </w:rPr>
        <w:t>смерти ребенка раннего возраста с клиникой инфекционного процесса;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39" w:name="z157"/>
      <w:bookmarkEnd w:id="138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3) частые заболевания верхних дыхательных путей (дошкольники - 8 и более раз в течение года, школьники – 5-6 раз в течение года);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40" w:name="z158"/>
      <w:bookmarkEnd w:id="139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4) отсутствие эффекта или минимальный эффект от</w:t>
      </w:r>
      <w:r w:rsidRPr="0029423A">
        <w:rPr>
          <w:color w:val="000000"/>
          <w:sz w:val="28"/>
          <w:lang w:val="ru-RU"/>
        </w:rPr>
        <w:t xml:space="preserve"> длительной антибактериальной терапии (в течение двух и более месяцев);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41" w:name="z159"/>
      <w:bookmarkEnd w:id="140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5) рецидивирующие тяжелые гнойные или грибковые поражения кожи или внутренних органов;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42" w:name="z160"/>
      <w:bookmarkEnd w:id="141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6) гнойное воспаление придаточных пазух носа или отиты 2 и более раз в течение года;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43" w:name="z161"/>
      <w:bookmarkEnd w:id="142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7) пневмония (подтвержденная рентгенологически) 2 и более раз в течение года;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44" w:name="z162"/>
      <w:bookmarkEnd w:id="143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8) рецидивирующий кандидоз (молочница) или афтозный стоматит в возрасте старше 1 года;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45" w:name="z163"/>
      <w:bookmarkEnd w:id="144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9) более двух тяжелых инфекционных процессов в анамнезе (сепсис, </w:t>
      </w:r>
      <w:r w:rsidRPr="0029423A">
        <w:rPr>
          <w:color w:val="000000"/>
          <w:sz w:val="28"/>
          <w:lang w:val="ru-RU"/>
        </w:rPr>
        <w:t>остеомиелит, менингит, затяжной омфалит, туберкулез);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46" w:name="z164"/>
      <w:bookmarkEnd w:id="145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10) отставание ребенка в возрасте до 1 года в весе и росте;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47" w:name="z165"/>
      <w:bookmarkEnd w:id="146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11) упорная, плохо отвечающая на лечение и рецидивирующая диарея;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48" w:name="z166"/>
      <w:bookmarkEnd w:id="147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12) наличие атаксии и </w:t>
      </w:r>
      <w:proofErr w:type="spellStart"/>
      <w:r w:rsidRPr="0029423A">
        <w:rPr>
          <w:color w:val="000000"/>
          <w:sz w:val="28"/>
          <w:lang w:val="ru-RU"/>
        </w:rPr>
        <w:t>телангиэктазии</w:t>
      </w:r>
      <w:proofErr w:type="spellEnd"/>
      <w:r w:rsidRPr="0029423A">
        <w:rPr>
          <w:color w:val="000000"/>
          <w:sz w:val="28"/>
          <w:lang w:val="ru-RU"/>
        </w:rPr>
        <w:t>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49" w:name="z167"/>
      <w:bookmarkEnd w:id="148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13) </w:t>
      </w:r>
      <w:proofErr w:type="spellStart"/>
      <w:r w:rsidRPr="0029423A">
        <w:rPr>
          <w:color w:val="000000"/>
          <w:sz w:val="28"/>
          <w:lang w:val="ru-RU"/>
        </w:rPr>
        <w:t>атопически</w:t>
      </w:r>
      <w:r w:rsidRPr="0029423A">
        <w:rPr>
          <w:color w:val="000000"/>
          <w:sz w:val="28"/>
          <w:lang w:val="ru-RU"/>
        </w:rPr>
        <w:t>й</w:t>
      </w:r>
      <w:proofErr w:type="spellEnd"/>
      <w:r w:rsidRPr="0029423A">
        <w:rPr>
          <w:color w:val="000000"/>
          <w:sz w:val="28"/>
          <w:lang w:val="ru-RU"/>
        </w:rPr>
        <w:t xml:space="preserve"> дерматит, распространенный, тяжелое непрерывно рецидивирующее течение;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50" w:name="z168"/>
      <w:bookmarkEnd w:id="149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14) рецидивирующие плотные отеки подкожной клетчатки и слизистых оболочек неинфекционной этиологии.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51" w:name="z169"/>
      <w:bookmarkEnd w:id="150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2. Для консультации у врача иммунолога-аллерголога необходимо: направле</w:t>
      </w:r>
      <w:r w:rsidRPr="0029423A">
        <w:rPr>
          <w:color w:val="000000"/>
          <w:sz w:val="28"/>
          <w:lang w:val="ru-RU"/>
        </w:rPr>
        <w:t>ние врача-педиатра или врача общей практики и выписка из амбулаторной карты.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52" w:name="z170"/>
      <w:bookmarkEnd w:id="151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3. Врачи иммунологи-аллергологи проводят, по возможности, обследование и консультацию пациента, включающие определение следующих иммунологических показателей: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53" w:name="z171"/>
      <w:bookmarkEnd w:id="152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1) содер</w:t>
      </w:r>
      <w:r w:rsidRPr="0029423A">
        <w:rPr>
          <w:color w:val="000000"/>
          <w:sz w:val="28"/>
          <w:lang w:val="ru-RU"/>
        </w:rPr>
        <w:t xml:space="preserve">жание иммуноглобулинов в сыворотке периферической крови (иммуноглобулины классов </w:t>
      </w:r>
      <w:r>
        <w:rPr>
          <w:color w:val="000000"/>
          <w:sz w:val="28"/>
        </w:rPr>
        <w:t>G</w:t>
      </w:r>
      <w:r w:rsidRPr="0029423A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M</w:t>
      </w:r>
      <w:r w:rsidRPr="0029423A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A</w:t>
      </w:r>
      <w:r w:rsidRPr="0029423A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E</w:t>
      </w:r>
      <w:r w:rsidRPr="0029423A">
        <w:rPr>
          <w:color w:val="000000"/>
          <w:sz w:val="28"/>
          <w:lang w:val="ru-RU"/>
        </w:rPr>
        <w:t>);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54" w:name="z172"/>
      <w:bookmarkEnd w:id="153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2) содержание </w:t>
      </w:r>
      <w:proofErr w:type="spellStart"/>
      <w:r w:rsidRPr="0029423A">
        <w:rPr>
          <w:color w:val="000000"/>
          <w:sz w:val="28"/>
          <w:lang w:val="ru-RU"/>
        </w:rPr>
        <w:t>субпопуляций</w:t>
      </w:r>
      <w:proofErr w:type="spellEnd"/>
      <w:r w:rsidRPr="0029423A">
        <w:rPr>
          <w:color w:val="000000"/>
          <w:sz w:val="28"/>
          <w:lang w:val="ru-RU"/>
        </w:rPr>
        <w:t xml:space="preserve"> лимфоцитов методом </w:t>
      </w:r>
      <w:proofErr w:type="spellStart"/>
      <w:r w:rsidRPr="0029423A">
        <w:rPr>
          <w:color w:val="000000"/>
          <w:sz w:val="28"/>
          <w:lang w:val="ru-RU"/>
        </w:rPr>
        <w:t>иммунофенотипирования</w:t>
      </w:r>
      <w:proofErr w:type="spellEnd"/>
      <w:r w:rsidRPr="0029423A">
        <w:rPr>
          <w:color w:val="000000"/>
          <w:sz w:val="28"/>
          <w:lang w:val="ru-RU"/>
        </w:rPr>
        <w:t xml:space="preserve"> "панель для определения иммунного статуса (6 пар)" (Т-лимфоциты (</w:t>
      </w:r>
      <w:r>
        <w:rPr>
          <w:color w:val="000000"/>
          <w:sz w:val="28"/>
        </w:rPr>
        <w:t>CD</w:t>
      </w:r>
      <w:r w:rsidRPr="0029423A">
        <w:rPr>
          <w:color w:val="000000"/>
          <w:sz w:val="28"/>
          <w:lang w:val="ru-RU"/>
        </w:rPr>
        <w:t>3), В-</w:t>
      </w:r>
      <w:r w:rsidRPr="0029423A">
        <w:rPr>
          <w:color w:val="000000"/>
          <w:sz w:val="28"/>
          <w:lang w:val="ru-RU"/>
        </w:rPr>
        <w:lastRenderedPageBreak/>
        <w:t>лимфоциты (</w:t>
      </w:r>
      <w:r>
        <w:rPr>
          <w:color w:val="000000"/>
          <w:sz w:val="28"/>
        </w:rPr>
        <w:t>CD</w:t>
      </w:r>
      <w:r w:rsidRPr="0029423A">
        <w:rPr>
          <w:color w:val="000000"/>
          <w:sz w:val="28"/>
          <w:lang w:val="ru-RU"/>
        </w:rPr>
        <w:t>1</w:t>
      </w:r>
      <w:r w:rsidRPr="0029423A">
        <w:rPr>
          <w:color w:val="000000"/>
          <w:sz w:val="28"/>
          <w:lang w:val="ru-RU"/>
        </w:rPr>
        <w:t>9), Т-хелперы (</w:t>
      </w:r>
      <w:r>
        <w:rPr>
          <w:color w:val="000000"/>
          <w:sz w:val="28"/>
        </w:rPr>
        <w:t>CD</w:t>
      </w:r>
      <w:r w:rsidRPr="0029423A">
        <w:rPr>
          <w:color w:val="000000"/>
          <w:sz w:val="28"/>
          <w:lang w:val="ru-RU"/>
        </w:rPr>
        <w:t>4), цитотоксические Т-лимфоциты (</w:t>
      </w:r>
      <w:r>
        <w:rPr>
          <w:color w:val="000000"/>
          <w:sz w:val="28"/>
        </w:rPr>
        <w:t>CD</w:t>
      </w:r>
      <w:r w:rsidRPr="0029423A">
        <w:rPr>
          <w:color w:val="000000"/>
          <w:sz w:val="28"/>
          <w:lang w:val="ru-RU"/>
        </w:rPr>
        <w:t>8), естественные киллеры (</w:t>
      </w:r>
      <w:r>
        <w:rPr>
          <w:color w:val="000000"/>
          <w:sz w:val="28"/>
        </w:rPr>
        <w:t>CD</w:t>
      </w:r>
      <w:r w:rsidRPr="0029423A">
        <w:rPr>
          <w:color w:val="000000"/>
          <w:sz w:val="28"/>
          <w:lang w:val="ru-RU"/>
        </w:rPr>
        <w:t>16-56)) в крови;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55" w:name="z173"/>
      <w:bookmarkEnd w:id="154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3) функциональная активность системы комплемента (гемолитическая активность по классическому пути – </w:t>
      </w:r>
      <w:r>
        <w:rPr>
          <w:color w:val="000000"/>
          <w:sz w:val="28"/>
        </w:rPr>
        <w:t>CH</w:t>
      </w:r>
      <w:r w:rsidRPr="0029423A">
        <w:rPr>
          <w:color w:val="000000"/>
          <w:sz w:val="28"/>
          <w:lang w:val="ru-RU"/>
        </w:rPr>
        <w:t>50), компонент комплемента С4.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56" w:name="z174"/>
      <w:bookmarkEnd w:id="155"/>
      <w:r w:rsidRPr="0029423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4. Направлени</w:t>
      </w:r>
      <w:r w:rsidRPr="0029423A">
        <w:rPr>
          <w:color w:val="000000"/>
          <w:sz w:val="28"/>
          <w:lang w:val="ru-RU"/>
        </w:rPr>
        <w:t>е пациентов на консультацию с подозрением на ПИД осуществляется врачами иммунологами-аллергологами по форме 021/у, утвержденной приказом исполняющего обязанности Министра здравоохранения Республики Казахстан от 23 ноября 2010 года № 907 "Об утверждении фор</w:t>
      </w:r>
      <w:r w:rsidRPr="0029423A">
        <w:rPr>
          <w:color w:val="000000"/>
          <w:sz w:val="28"/>
          <w:lang w:val="ru-RU"/>
        </w:rPr>
        <w:t>м первичной медицинской документации организаций здравоохранения" (зарегистрирован в реестре государственной регистрации нормативно-правовых актов№ 6697) в отделение клинической иммунологии, аллергологии, пульмонологии республиканских медицинских организац</w:t>
      </w:r>
      <w:r w:rsidRPr="0029423A">
        <w:rPr>
          <w:color w:val="000000"/>
          <w:sz w:val="28"/>
          <w:lang w:val="ru-RU"/>
        </w:rPr>
        <w:t>ий при наличии у пациента удовлетворительного или относительно удовлетворительного состояния и наличия одного или нескольких следующих изменений: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57" w:name="z175"/>
      <w:bookmarkEnd w:id="156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1) снижение уровня иммуноглобулинов классов </w:t>
      </w:r>
      <w:r>
        <w:rPr>
          <w:color w:val="000000"/>
          <w:sz w:val="28"/>
        </w:rPr>
        <w:t>G</w:t>
      </w:r>
      <w:r w:rsidRPr="0029423A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M</w:t>
      </w:r>
      <w:r w:rsidRPr="0029423A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A</w:t>
      </w:r>
      <w:r w:rsidRPr="0029423A">
        <w:rPr>
          <w:color w:val="000000"/>
          <w:sz w:val="28"/>
          <w:lang w:val="ru-RU"/>
        </w:rPr>
        <w:t xml:space="preserve"> более чем в 2 раза от возрастной нормы;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58" w:name="z176"/>
      <w:bookmarkEnd w:id="157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2) по</w:t>
      </w:r>
      <w:r w:rsidRPr="0029423A">
        <w:rPr>
          <w:color w:val="000000"/>
          <w:sz w:val="28"/>
          <w:lang w:val="ru-RU"/>
        </w:rPr>
        <w:t>вышение уровня иммуноглобулина М более чем в 2 раза от возрастной нормы;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59" w:name="z177"/>
      <w:bookmarkEnd w:id="158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3) повышение содержания иммуноглобулина Е более 2000 МЕ/мл;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60" w:name="z178"/>
      <w:bookmarkEnd w:id="159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4) снижение (более чем в 2 раза) или отсутствие Т-лимфоцитов и их </w:t>
      </w:r>
      <w:proofErr w:type="spellStart"/>
      <w:r w:rsidRPr="0029423A">
        <w:rPr>
          <w:color w:val="000000"/>
          <w:sz w:val="28"/>
          <w:lang w:val="ru-RU"/>
        </w:rPr>
        <w:t>субпопуляций</w:t>
      </w:r>
      <w:proofErr w:type="spellEnd"/>
      <w:r w:rsidRPr="0029423A">
        <w:rPr>
          <w:color w:val="000000"/>
          <w:sz w:val="28"/>
          <w:lang w:val="ru-RU"/>
        </w:rPr>
        <w:t>, В-лимфоцитов, естественных килл</w:t>
      </w:r>
      <w:r w:rsidRPr="0029423A">
        <w:rPr>
          <w:color w:val="000000"/>
          <w:sz w:val="28"/>
          <w:lang w:val="ru-RU"/>
        </w:rPr>
        <w:t>еров;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61" w:name="z179"/>
      <w:bookmarkEnd w:id="160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5) снижение или полное отсутствие функциональной активности </w:t>
      </w:r>
      <w:proofErr w:type="spellStart"/>
      <w:r w:rsidRPr="0029423A">
        <w:rPr>
          <w:color w:val="000000"/>
          <w:sz w:val="28"/>
          <w:lang w:val="ru-RU"/>
        </w:rPr>
        <w:t>фагоцитирующих</w:t>
      </w:r>
      <w:proofErr w:type="spellEnd"/>
      <w:r w:rsidRPr="0029423A">
        <w:rPr>
          <w:color w:val="000000"/>
          <w:sz w:val="28"/>
          <w:lang w:val="ru-RU"/>
        </w:rPr>
        <w:t xml:space="preserve"> клеток;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62" w:name="z180"/>
      <w:bookmarkEnd w:id="161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6) снижение более чем в 2 раза или полное отсутствие активности системы комплемента;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63" w:name="z181"/>
      <w:bookmarkEnd w:id="162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7) при снижении ТРЕК/КРЕК более чем в 2 раза.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64" w:name="z182"/>
      <w:bookmarkEnd w:id="163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</w:t>
      </w:r>
      <w:proofErr w:type="gramStart"/>
      <w:r w:rsidRPr="0029423A">
        <w:rPr>
          <w:color w:val="000000"/>
          <w:sz w:val="28"/>
          <w:lang w:val="ru-RU"/>
        </w:rPr>
        <w:t>При среднетя</w:t>
      </w:r>
      <w:r w:rsidRPr="0029423A">
        <w:rPr>
          <w:color w:val="000000"/>
          <w:sz w:val="28"/>
          <w:lang w:val="ru-RU"/>
        </w:rPr>
        <w:t>желом и тяжелом состояния</w:t>
      </w:r>
      <w:proofErr w:type="gramEnd"/>
      <w:r w:rsidRPr="0029423A">
        <w:rPr>
          <w:color w:val="000000"/>
          <w:sz w:val="28"/>
          <w:lang w:val="ru-RU"/>
        </w:rPr>
        <w:t xml:space="preserve"> пациент направляется в соматические отделения стационаров до стабилизации состояния.</w:t>
      </w:r>
    </w:p>
    <w:p w:rsidR="00F86FB3" w:rsidRPr="0029423A" w:rsidRDefault="00EF47E8">
      <w:pPr>
        <w:spacing w:after="0"/>
        <w:jc w:val="both"/>
        <w:rPr>
          <w:lang w:val="ru-RU"/>
        </w:rPr>
      </w:pPr>
      <w:bookmarkStart w:id="165" w:name="z183"/>
      <w:bookmarkEnd w:id="164"/>
      <w:r>
        <w:rPr>
          <w:color w:val="000000"/>
          <w:sz w:val="28"/>
        </w:rPr>
        <w:t>     </w:t>
      </w:r>
      <w:r w:rsidRPr="0029423A">
        <w:rPr>
          <w:color w:val="000000"/>
          <w:sz w:val="28"/>
          <w:lang w:val="ru-RU"/>
        </w:rPr>
        <w:t xml:space="preserve"> После уточнения диагноза и при наличии показаний для проведения трансплантации гемопоэтической стволовой клетки, пациенты направляются в </w:t>
      </w:r>
      <w:r w:rsidRPr="0029423A">
        <w:rPr>
          <w:color w:val="000000"/>
          <w:sz w:val="28"/>
          <w:lang w:val="ru-RU"/>
        </w:rPr>
        <w:t>отделение онкологии или отделение онкогематологии республиканских медицинских организаций, в зависимости от территориальной принадлежности.</w:t>
      </w:r>
    </w:p>
    <w:bookmarkEnd w:id="165"/>
    <w:p w:rsidR="00F86FB3" w:rsidRPr="0029423A" w:rsidRDefault="00EF47E8">
      <w:pPr>
        <w:spacing w:after="0"/>
        <w:rPr>
          <w:lang w:val="ru-RU"/>
        </w:rPr>
      </w:pPr>
      <w:r w:rsidRPr="0029423A">
        <w:rPr>
          <w:lang w:val="ru-RU"/>
        </w:rPr>
        <w:br/>
      </w:r>
      <w:r w:rsidRPr="0029423A">
        <w:rPr>
          <w:lang w:val="ru-RU"/>
        </w:rPr>
        <w:br/>
      </w:r>
    </w:p>
    <w:p w:rsidR="00F86FB3" w:rsidRPr="0029423A" w:rsidRDefault="00EF47E8">
      <w:pPr>
        <w:pStyle w:val="disclaimer"/>
        <w:rPr>
          <w:lang w:val="ru-RU"/>
        </w:rPr>
      </w:pPr>
      <w:r w:rsidRPr="0029423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</w:t>
      </w:r>
      <w:r w:rsidRPr="0029423A">
        <w:rPr>
          <w:color w:val="000000"/>
          <w:lang w:val="ru-RU"/>
        </w:rPr>
        <w:t>спублики Казахстан</w:t>
      </w:r>
    </w:p>
    <w:sectPr w:rsidR="00F86FB3" w:rsidRPr="0029423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B3"/>
    <w:rsid w:val="0029423A"/>
    <w:rsid w:val="00BE164D"/>
    <w:rsid w:val="00EF47E8"/>
    <w:rsid w:val="00F8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A0F8"/>
  <w15:docId w15:val="{4EB29ACF-FB44-47E7-9DF4-14B1F1B1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E1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16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5569</Words>
  <Characters>31745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2021-01-19T05:54:00Z</cp:lastPrinted>
  <dcterms:created xsi:type="dcterms:W3CDTF">2021-01-19T05:51:00Z</dcterms:created>
  <dcterms:modified xsi:type="dcterms:W3CDTF">2021-01-19T09:38:00Z</dcterms:modified>
</cp:coreProperties>
</file>